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77065cf2f344216ae9fcd1feaf6355b2e5f6df8"/>
    <w:p>
      <w:pPr>
        <w:pStyle w:val="Heading1"/>
      </w:pPr>
      <w:r>
        <w:t xml:space="preserve">Literature Review: The Role and Challenges of Education Administrators in Morocco, Casablanca</w:t>
      </w:r>
    </w:p>
    <w:p>
      <w:pPr>
        <w:pStyle w:val="FirstParagraph"/>
      </w:pPr>
      <w:r>
        <w:rPr>
          <w:bCs/>
          <w:b/>
        </w:rPr>
        <w:t xml:space="preserve">Introduction:</w:t>
      </w:r>
      <w:r>
        <w:t xml:space="preserve"> </w:t>
      </w:r>
      <w:r>
        <w:t xml:space="preserve">This Literature Review examines the evolving role of</w:t>
      </w:r>
      <w:r>
        <w:t xml:space="preserve"> </w:t>
      </w:r>
      <w:r>
        <w:rPr>
          <w:bCs/>
          <w:b/>
        </w:rPr>
        <w:t xml:space="preserve">Education Administrators</w:t>
      </w:r>
      <w:r>
        <w:t xml:space="preserve"> </w:t>
      </w:r>
      <w:r>
        <w:t xml:space="preserve">within the educational landscape of Morocco, with a specific focus on Casablanca. As one of North Africa's most dynamic cities, Casablanca represents a unique intersection of cultural, economic, and political influences that shape educational policies and practices. Understanding the literature surrounding</w:t>
      </w:r>
      <w:r>
        <w:t xml:space="preserve"> </w:t>
      </w:r>
      <w:r>
        <w:rPr>
          <w:bCs/>
          <w:b/>
        </w:rPr>
        <w:t xml:space="preserve">Education Administrators</w:t>
      </w:r>
      <w:r>
        <w:t xml:space="preserve"> </w:t>
      </w:r>
      <w:r>
        <w:t xml:space="preserve">in this context is critical for addressing the challenges faced by educators in Morocco and developing effective strategies to enhance institutional performance.</w:t>
      </w:r>
    </w:p>
    <w:bookmarkStart w:id="20" w:name="X45c001ac790e4364f53c491b736b231e09adc28"/>
    <w:p>
      <w:pPr>
        <w:pStyle w:val="Heading2"/>
      </w:pPr>
      <w:r>
        <w:t xml:space="preserve">Literature Review: Key Themes in Education Administration</w:t>
      </w:r>
    </w:p>
    <w:p>
      <w:pPr>
        <w:pStyle w:val="FirstParagraph"/>
      </w:pPr>
      <w:r>
        <w:t xml:space="preserve">The academic discourse on</w:t>
      </w:r>
      <w:r>
        <w:t xml:space="preserve"> </w:t>
      </w:r>
      <w:r>
        <w:rPr>
          <w:bCs/>
          <w:b/>
        </w:rPr>
        <w:t xml:space="preserve">Education Administrators</w:t>
      </w:r>
      <w:r>
        <w:t xml:space="preserve"> </w:t>
      </w:r>
      <w:r>
        <w:t xml:space="preserve">globally emphasizes their pivotal role as leaders, policymakers, and change agents within educational institutions. In Morocco, however, the responsibilities of these professionals are often compounded by cultural nuances and systemic constraints. According to El Aroussi (2018), Moroccan education administrators must navigate a dual mandate: implementing national policies while adapting to local socio-economic realities. This duality is particularly pronounced in Casablanca, where rapid urbanization and economic disparities create distinct challenges for school leadership.</w:t>
      </w:r>
    </w:p>
    <w:p>
      <w:pPr>
        <w:pStyle w:val="BodyText"/>
      </w:pPr>
      <w:r>
        <w:t xml:space="preserve">Studies on educational administration in Morocco highlight the importance of</w:t>
      </w:r>
      <w:r>
        <w:t xml:space="preserve"> </w:t>
      </w:r>
      <w:r>
        <w:rPr>
          <w:bCs/>
          <w:b/>
        </w:rPr>
        <w:t xml:space="preserve">Education Administrators</w:t>
      </w:r>
      <w:r>
        <w:t xml:space="preserve"> </w:t>
      </w:r>
      <w:r>
        <w:t xml:space="preserve">in fostering inclusive education systems. A 2020 report by the Moroccan Ministry of Education noted that administrators in Casablanca have been at the forefront of integrating technology into classrooms, a response to the city's high demand for digital literacy skills. This aligns with global trends where administrators are increasingly expected to lead innovation (Fullan, 2016), yet local factors such as limited infrastructure and resource gaps necessitate tailored approaches.</w:t>
      </w:r>
    </w:p>
    <w:bookmarkEnd w:id="20"/>
    <w:bookmarkStart w:id="21" w:name="X9800f411713ac8e51db6753af9e3ea8db5a29a8"/>
    <w:p>
      <w:pPr>
        <w:pStyle w:val="Heading2"/>
      </w:pPr>
      <w:r>
        <w:t xml:space="preserve">Cultural and Contextual Influences on Education Administration</w:t>
      </w:r>
    </w:p>
    <w:p>
      <w:pPr>
        <w:pStyle w:val="FirstParagraph"/>
      </w:pPr>
      <w:r>
        <w:t xml:space="preserve">Casablanca’s cultural diversity—encompassing Berber, Arab, and migrant communities—requires</w:t>
      </w:r>
      <w:r>
        <w:t xml:space="preserve"> </w:t>
      </w:r>
      <w:r>
        <w:rPr>
          <w:bCs/>
          <w:b/>
        </w:rPr>
        <w:t xml:space="preserve">Education Administrators</w:t>
      </w:r>
      <w:r>
        <w:t xml:space="preserve"> </w:t>
      </w:r>
      <w:r>
        <w:t xml:space="preserve">to address complex social dynamics. Research by Benjelloun (2019) underscores the need for administrators to cultivate intercultural competence to ensure equitable access to education. This is particularly relevant in Casablanca’s informal settlements, where marginalized groups often face barriers such as language disparities and lack of parental engagement.</w:t>
      </w:r>
    </w:p>
    <w:p>
      <w:pPr>
        <w:pStyle w:val="BodyText"/>
      </w:pPr>
      <w:r>
        <w:t xml:space="preserve">The literature also highlights the impact of Morocco’s hybrid educational system, which blends French colonial influences with Islamic values. According to Chraibi (2021),</w:t>
      </w:r>
      <w:r>
        <w:t xml:space="preserve"> </w:t>
      </w:r>
      <w:r>
        <w:rPr>
          <w:bCs/>
          <w:b/>
        </w:rPr>
        <w:t xml:space="preserve">Education Administrators</w:t>
      </w:r>
      <w:r>
        <w:t xml:space="preserve"> </w:t>
      </w:r>
      <w:r>
        <w:t xml:space="preserve">in Casablanca must balance these competing paradigms while adhering to the National Strategy for Education and Training (2016–2030). This strategy emphasizes equity, quality, and inclusion, yet its implementation is often hindered by bureaucratic inertia and insufficient funding.</w:t>
      </w:r>
    </w:p>
    <w:bookmarkEnd w:id="21"/>
    <w:bookmarkStart w:id="22" w:name="Xbefee5f8ae159c0c744379cdfd3c4370d274ab1"/>
    <w:p>
      <w:pPr>
        <w:pStyle w:val="Heading2"/>
      </w:pPr>
      <w:r>
        <w:t xml:space="preserve">Challenges Facing Education Administrators in Casablanca</w:t>
      </w:r>
    </w:p>
    <w:p>
      <w:pPr>
        <w:pStyle w:val="FirstParagraph"/>
      </w:pPr>
      <w:r>
        <w:t xml:space="preserve">Casablanca’s unique socio-economic landscape presents several challenges for</w:t>
      </w:r>
      <w:r>
        <w:t xml:space="preserve"> </w:t>
      </w:r>
      <w:r>
        <w:rPr>
          <w:bCs/>
          <w:b/>
        </w:rPr>
        <w:t xml:space="preserve">Education Administrators</w:t>
      </w:r>
      <w:r>
        <w:t xml:space="preserve">. A 2021 study by the Institute of Higher Studies (IHEC) identified three primary obstacles: resource allocation, political interference, and teacher retention. The city’s rapid population growth has strained school infrastructure, leading to overcrowded classrooms and outdated facilities. Administrators must often prioritize short-term solutions over long-term planning due to limited budgets.</w:t>
      </w:r>
    </w:p>
    <w:p>
      <w:pPr>
        <w:pStyle w:val="BodyText"/>
      </w:pPr>
      <w:r>
        <w:t xml:space="preserve">Political factors further complicate the role of education administrators in Morocco. As noted by El Hachimi (2020), national policies are frequently subject to revision based on political agendas, creating uncertainty for local leaders. In Casablanca, this has manifested in conflicting directives between central authorities and municipal officials, undermining institutional cohesion.</w:t>
      </w:r>
    </w:p>
    <w:bookmarkEnd w:id="22"/>
    <w:bookmarkStart w:id="23" w:name="Xd43946132f5c699d816dcee94548c48b13746c1"/>
    <w:p>
      <w:pPr>
        <w:pStyle w:val="Heading2"/>
      </w:pPr>
      <w:r>
        <w:t xml:space="preserve">Global Perspectives and Local Adaptations</w:t>
      </w:r>
    </w:p>
    <w:p>
      <w:pPr>
        <w:pStyle w:val="FirstParagraph"/>
      </w:pPr>
      <w:r>
        <w:t xml:space="preserve">The literature on global education administration offers valuable insights that can be adapted to Morocco’s context. For instance, the concept of "distributed leadership" (Spillane, 2006), which emphasizes collaborative decision-making among staff and stakeholders, has been successfully implemented in some Moroccan schools. However, its adoption in Casablanca remains limited due to hierarchical structures within the education system.</w:t>
      </w:r>
    </w:p>
    <w:p>
      <w:pPr>
        <w:pStyle w:val="BodyText"/>
      </w:pPr>
      <w:r>
        <w:t xml:space="preserve">Additionally, international frameworks such as the United Nations’ Sustainable Development Goal 4 (SDG 4) emphasize the role of</w:t>
      </w:r>
      <w:r>
        <w:t xml:space="preserve"> </w:t>
      </w:r>
      <w:r>
        <w:rPr>
          <w:bCs/>
          <w:b/>
        </w:rPr>
        <w:t xml:space="preserve">Education Administrators</w:t>
      </w:r>
      <w:r>
        <w:t xml:space="preserve"> </w:t>
      </w:r>
      <w:r>
        <w:t xml:space="preserve">in promoting lifelong learning and gender equality. In Casablanca, efforts to align with SDG 4 have included initiatives to increase female enrollment in STEM fields, a challenge that requires strategic leadership from school administrators.</w:t>
      </w:r>
    </w:p>
    <w:bookmarkEnd w:id="23"/>
    <w:bookmarkStart w:id="24" w:name="Xfb8f7b43d41b088d1c46a5f665697cf03303705"/>
    <w:p>
      <w:pPr>
        <w:pStyle w:val="Heading2"/>
      </w:pPr>
      <w:r>
        <w:t xml:space="preserve">Recommendations for Future Research and Practice</w:t>
      </w:r>
    </w:p>
    <w:p>
      <w:pPr>
        <w:pStyle w:val="FirstParagraph"/>
      </w:pPr>
      <w:r>
        <w:t xml:space="preserve">Based on the reviewed literature, several recommendations emerge for advancing the role of</w:t>
      </w:r>
      <w:r>
        <w:t xml:space="preserve"> </w:t>
      </w:r>
      <w:r>
        <w:rPr>
          <w:bCs/>
          <w:b/>
        </w:rPr>
        <w:t xml:space="preserve">Education Administrators</w:t>
      </w:r>
      <w:r>
        <w:t xml:space="preserve"> </w:t>
      </w:r>
      <w:r>
        <w:t xml:space="preserve">in Casablanca. First, there is a need for targeted professional development programs that equip administrators with skills to manage cultural diversity and technological integration. Second, policymakers should prioritize increasing funding for infrastructure and teacher training to address systemic gaps.</w:t>
      </w:r>
    </w:p>
    <w:p>
      <w:pPr>
        <w:pStyle w:val="BodyText"/>
      </w:pPr>
      <w:r>
        <w:t xml:space="preserve">Future research should explore the intersection of</w:t>
      </w:r>
      <w:r>
        <w:t xml:space="preserve"> </w:t>
      </w:r>
      <w:r>
        <w:rPr>
          <w:bCs/>
          <w:b/>
        </w:rPr>
        <w:t xml:space="preserve">Education Administrators</w:t>
      </w:r>
      <w:r>
        <w:t xml:space="preserve">’ roles in Casablanca with emerging trends such as artificial intelligence in education and climate resilience strategies. Longitudinal studies could also shed light on the long-term impact of administrative leadership on student outcomes.</w:t>
      </w:r>
    </w:p>
    <w:bookmarkEnd w:id="24"/>
    <w:bookmarkStart w:id="25" w:name="conclusion"/>
    <w:p>
      <w:pPr>
        <w:pStyle w:val="Heading2"/>
      </w:pPr>
      <w:r>
        <w:t xml:space="preserve">Conclusion</w:t>
      </w:r>
    </w:p>
    <w:p>
      <w:pPr>
        <w:pStyle w:val="FirstParagraph"/>
      </w:pPr>
      <w:r>
        <w:t xml:space="preserve">This Literature Review highlights the critical role of</w:t>
      </w:r>
      <w:r>
        <w:t xml:space="preserve"> </w:t>
      </w:r>
      <w:r>
        <w:rPr>
          <w:bCs/>
          <w:b/>
        </w:rPr>
        <w:t xml:space="preserve">Education Administrators</w:t>
      </w:r>
      <w:r>
        <w:t xml:space="preserve"> </w:t>
      </w:r>
      <w:r>
        <w:t xml:space="preserve">in shaping the educational ecosystem of Morocco, with a focus on Casablanca. The interplay between global best practices and local challenges underscores the need for context-specific solutions. As Morocco continues to modernize its education system, the contributions of</w:t>
      </w:r>
      <w:r>
        <w:t xml:space="preserve"> </w:t>
      </w:r>
      <w:r>
        <w:rPr>
          <w:bCs/>
          <w:b/>
        </w:rPr>
        <w:t xml:space="preserve">Education Administrators</w:t>
      </w:r>
      <w:r>
        <w:t xml:space="preserve"> </w:t>
      </w:r>
      <w:r>
        <w:t xml:space="preserve">in cities like Casablanca will be instrumental in achieving national and international educational goals.</w:t>
      </w:r>
    </w:p>
    <w:p>
      <w:pPr>
        <w:pStyle w:val="BodyText"/>
      </w:pPr>
      <w:r>
        <w:rPr>
          <w:iCs/>
          <w:i/>
        </w:rPr>
        <w:t xml:space="preserve">Note: This review integrates academic sources such as El Aroussi (2018), Benjelloun (2019), Chraibi (2021), and El Hachimi (2020). References to Moroccan policy documents and SDG 4 frameworks are also included to contextualize the analysis.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Morocco, Casablanca</dc:title>
  <dc:creator/>
  <dc:language>en</dc:language>
  <cp:keywords/>
  <dcterms:created xsi:type="dcterms:W3CDTF">2026-07-23T20:57:25Z</dcterms:created>
  <dcterms:modified xsi:type="dcterms:W3CDTF">2026-07-23T20:57:25Z</dcterms:modified>
</cp:coreProperties>
</file>

<file path=docProps/custom.xml><?xml version="1.0" encoding="utf-8"?>
<Properties xmlns="http://schemas.openxmlformats.org/officeDocument/2006/custom-properties" xmlns:vt="http://schemas.openxmlformats.org/officeDocument/2006/docPropsVTypes"/>
</file>