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eab36fb23e61a58b795d015d24f156cb9ba4b4d"/>
    <w:p>
      <w:pPr>
        <w:pStyle w:val="Heading1"/>
      </w:pPr>
      <w:r>
        <w:t xml:space="preserve">Literature Review: Education Administrators in Nepal Kathmandu</w:t>
      </w:r>
    </w:p>
    <w:p>
      <w:pPr>
        <w:pStyle w:val="FirstParagraph"/>
      </w:pPr>
      <w:r>
        <w:rPr>
          <w:bCs/>
          <w:b/>
        </w:rPr>
        <w:t xml:space="preserve">Literature Review:</w:t>
      </w:r>
      <w:r>
        <w:t xml:space="preserve"> </w:t>
      </w:r>
      <w:r>
        <w:t xml:space="preserve">The role of an</w:t>
      </w:r>
      <w:r>
        <w:t xml:space="preserve"> </w:t>
      </w:r>
      <w:r>
        <w:rPr>
          <w:bCs/>
          <w:b/>
        </w:rPr>
        <w:t xml:space="preserve">Education Administrator</w:t>
      </w:r>
      <w:r>
        <w:t xml:space="preserve"> </w:t>
      </w:r>
      <w:r>
        <w:t xml:space="preserve">is pivotal in shaping the educational landscape of any region, and this holds particularly true for</w:t>
      </w:r>
      <w:r>
        <w:t xml:space="preserve"> </w:t>
      </w:r>
      <w:r>
        <w:rPr>
          <w:bCs/>
          <w:b/>
        </w:rPr>
        <w:t xml:space="preserve">Nepal Kathmandu</w:t>
      </w:r>
      <w:r>
        <w:t xml:space="preserve">, a city that serves as the political, economic, and cultural hub of Nepal. This literature review explores existing academic and policy-oriented research on the challenges, responsibilities, and transformative potential of</w:t>
      </w:r>
      <w:r>
        <w:t xml:space="preserve"> </w:t>
      </w:r>
      <w:r>
        <w:rPr>
          <w:bCs/>
          <w:b/>
        </w:rPr>
        <w:t xml:space="preserve">Education Administrators</w:t>
      </w:r>
      <w:r>
        <w:t xml:space="preserve"> </w:t>
      </w:r>
      <w:r>
        <w:t xml:space="preserve">in Kathmandu’s unique socio-cultural and educational context.</w:t>
      </w:r>
    </w:p>
    <w:bookmarkStart w:id="20" w:name="X9b77a37bd6b93fc624a02a91021c8468566b9c4"/>
    <w:p>
      <w:pPr>
        <w:pStyle w:val="Heading2"/>
      </w:pPr>
      <w:r>
        <w:t xml:space="preserve">The Role of Education Administrators in Nepal Kathmandu</w:t>
      </w:r>
    </w:p>
    <w:p>
      <w:pPr>
        <w:pStyle w:val="FirstParagraph"/>
      </w:pPr>
      <w:r>
        <w:rPr>
          <w:bCs/>
          <w:b/>
        </w:rPr>
        <w:t xml:space="preserve">Education Administrators</w:t>
      </w:r>
      <w:r>
        <w:t xml:space="preserve"> </w:t>
      </w:r>
      <w:r>
        <w:t xml:space="preserve">in Kathmandu are tasked with managing both public and private educational institutions, ensuring compliance with national policies, and addressing the diverse needs of students from varying socio-economic backgrounds. Studies such as those by Shrestha (2018) emphasize that administrators in urban centers like Kathmandu must navigate complex challenges, including rapid urbanization, resource allocation disparities, and the integration of technology into teaching practices.</w:t>
      </w:r>
    </w:p>
    <w:p>
      <w:pPr>
        <w:pStyle w:val="BodyText"/>
      </w:pPr>
      <w:r>
        <w:t xml:space="preserve">According to a report by the Ministry of Education, Science, and Technology (MoEST) of Nepal (2020), Kathmandu’s education sector has seen significant growth in enrollment rates over the past decade. However, this growth has placed increased pressure on administrative systems to manage infrastructure, teacher training programs, and student welfare initiatives effectively.</w:t>
      </w:r>
      <w:r>
        <w:t xml:space="preserve"> </w:t>
      </w:r>
      <w:r>
        <w:rPr>
          <w:bCs/>
          <w:b/>
        </w:rPr>
        <w:t xml:space="preserve">Education Administrators</w:t>
      </w:r>
      <w:r>
        <w:t xml:space="preserve"> </w:t>
      </w:r>
      <w:r>
        <w:t xml:space="preserve">are thus required to act as both policymakers and implementers within their institutions.</w:t>
      </w:r>
    </w:p>
    <w:bookmarkEnd w:id="20"/>
    <w:bookmarkStart w:id="21" w:name="Xc1609dd6040cd759409c024f5b5d24194f8a2d5"/>
    <w:p>
      <w:pPr>
        <w:pStyle w:val="Heading2"/>
      </w:pPr>
      <w:r>
        <w:t xml:space="preserve">Challenges Faced by Education Administrators in Kathmandu</w:t>
      </w:r>
    </w:p>
    <w:p>
      <w:pPr>
        <w:pStyle w:val="FirstParagraph"/>
      </w:pPr>
      <w:r>
        <w:t xml:space="preserve">Literature on</w:t>
      </w:r>
      <w:r>
        <w:t xml:space="preserve"> </w:t>
      </w:r>
      <w:r>
        <w:rPr>
          <w:bCs/>
          <w:b/>
        </w:rPr>
        <w:t xml:space="preserve">Nepal Kathmandu</w:t>
      </w:r>
      <w:r>
        <w:t xml:space="preserve"> </w:t>
      </w:r>
      <w:r>
        <w:t xml:space="preserve">highlights several systemic challenges that hinder the effectiveness of</w:t>
      </w:r>
      <w:r>
        <w:t xml:space="preserve"> </w:t>
      </w:r>
      <w:r>
        <w:rPr>
          <w:bCs/>
          <w:b/>
        </w:rPr>
        <w:t xml:space="preserve">Education Administrators</w:t>
      </w:r>
      <w:r>
        <w:t xml:space="preserve">. One critical issue is the disparity between urban and rural educational resources, even within Kathmandu’s municipal boundaries. Research by Gurung (2019) notes that while private schools in affluent neighborhoods like Lazimpat enjoy better funding and infrastructure, public schools in areas such as Koteswor face chronic underfunding and outdated curricula.</w:t>
      </w:r>
    </w:p>
    <w:p>
      <w:pPr>
        <w:pStyle w:val="BodyText"/>
      </w:pPr>
      <w:r>
        <w:t xml:space="preserve">Additionally, bureaucratic inefficiencies at the national level often create hurdles for local administrators. A case study by the Asian Development Bank (ADB) (2021) revealed that delayed policy implementation and inconsistent funding mechanisms from the central government have led to frustration among Kathmandu’s school heads. Furthermore, cultural dynamics in</w:t>
      </w:r>
      <w:r>
        <w:t xml:space="preserve"> </w:t>
      </w:r>
      <w:r>
        <w:rPr>
          <w:bCs/>
          <w:b/>
        </w:rPr>
        <w:t xml:space="preserve">Nepal Kathmandu</w:t>
      </w:r>
      <w:r>
        <w:t xml:space="preserve">—including gender disparities in leadership roles—have been identified as barriers to inclusive education policies.</w:t>
      </w:r>
    </w:p>
    <w:bookmarkEnd w:id="21"/>
    <w:bookmarkStart w:id="22" w:name="X8b4ab0da6c8280c0a836015be54afd437b76c7c"/>
    <w:p>
      <w:pPr>
        <w:pStyle w:val="Heading2"/>
      </w:pPr>
      <w:r>
        <w:t xml:space="preserve">Leadership Styles and Professional Development</w:t>
      </w:r>
    </w:p>
    <w:p>
      <w:pPr>
        <w:pStyle w:val="FirstParagraph"/>
      </w:pPr>
      <w:r>
        <w:t xml:space="preserve">The literature underscores the importance of adaptive leadership styles for</w:t>
      </w:r>
      <w:r>
        <w:t xml:space="preserve"> </w:t>
      </w:r>
      <w:r>
        <w:rPr>
          <w:bCs/>
          <w:b/>
        </w:rPr>
        <w:t xml:space="preserve">Education Administrators</w:t>
      </w:r>
      <w:r>
        <w:t xml:space="preserve"> </w:t>
      </w:r>
      <w:r>
        <w:t xml:space="preserve">in Kathmandu. A comparative study by Thapa (2020) found that administrators who adopt transformational leadership approaches—focusing on innovation, collaboration, and stakeholder engagement—are more successful in improving student outcomes and institutional performance.</w:t>
      </w:r>
    </w:p>
    <w:p>
      <w:pPr>
        <w:pStyle w:val="BodyText"/>
      </w:pPr>
      <w:r>
        <w:t xml:space="preserve">In response to these findings, institutions like Tribhuvan University have initiated professional development programs tailored to Kathmandu’s administrative needs. These programs emphasize skills such as data-driven decision-making and conflict resolution, which are critical in addressing the city’s diverse educational demands.</w:t>
      </w:r>
    </w:p>
    <w:bookmarkEnd w:id="22"/>
    <w:bookmarkStart w:id="23" w:name="X344bfcd7e747667ab73691c2e928d95a4ac6188"/>
    <w:p>
      <w:pPr>
        <w:pStyle w:val="Heading2"/>
      </w:pPr>
      <w:r>
        <w:t xml:space="preserve">Policy Implications for Education Administrators in Nepal Kathmandu</w:t>
      </w:r>
    </w:p>
    <w:p>
      <w:pPr>
        <w:pStyle w:val="FirstParagraph"/>
      </w:pPr>
      <w:r>
        <w:t xml:space="preserve">The New Education Policy (NEP) of Nepal 2074 has introduced sweeping reforms aimed at modernizing the education system. For</w:t>
      </w:r>
      <w:r>
        <w:t xml:space="preserve"> </w:t>
      </w:r>
      <w:r>
        <w:rPr>
          <w:bCs/>
          <w:b/>
        </w:rPr>
        <w:t xml:space="preserve">Education Administrators</w:t>
      </w:r>
      <w:r>
        <w:t xml:space="preserve">, this policy presents both opportunities and challenges. According to a policy brief by the United Nations Children’s Fund (UNICEF, 2021), Kathmandu’s administrators must now prioritize inclusive education, digital literacy, and community participation—goals that require rethinking traditional administrative frameworks.</w:t>
      </w:r>
    </w:p>
    <w:p>
      <w:pPr>
        <w:pStyle w:val="BodyText"/>
      </w:pPr>
      <w:r>
        <w:t xml:space="preserve">However, implementation gaps remain. A survey by the Nepal Education Association (NEA) found that only 40% of Kathmandu’s schools have fully integrated NEP guidelines into their operations. This highlights the need for stronger support systems for</w:t>
      </w:r>
      <w:r>
        <w:t xml:space="preserve"> </w:t>
      </w:r>
      <w:r>
        <w:rPr>
          <w:bCs/>
          <w:b/>
        </w:rPr>
        <w:t xml:space="preserve">Education Administrators</w:t>
      </w:r>
      <w:r>
        <w:t xml:space="preserve">, including training programs and access to technical resources.</w:t>
      </w:r>
    </w:p>
    <w:bookmarkEnd w:id="23"/>
    <w:bookmarkStart w:id="24" w:name="tech-driven-innovations-and-their-impact"/>
    <w:p>
      <w:pPr>
        <w:pStyle w:val="Heading2"/>
      </w:pPr>
      <w:r>
        <w:t xml:space="preserve">Tech-Driven Innovations and Their Impact</w:t>
      </w:r>
    </w:p>
    <w:p>
      <w:pPr>
        <w:pStyle w:val="FirstParagraph"/>
      </w:pPr>
      <w:r>
        <w:t xml:space="preserve">In recent years, technological advancements have reshaped the role of</w:t>
      </w:r>
      <w:r>
        <w:t xml:space="preserve"> </w:t>
      </w:r>
      <w:r>
        <w:rPr>
          <w:bCs/>
          <w:b/>
        </w:rPr>
        <w:t xml:space="preserve">Education Administrators</w:t>
      </w:r>
      <w:r>
        <w:t xml:space="preserve"> </w:t>
      </w:r>
      <w:r>
        <w:t xml:space="preserve">in Kathmandu. The proliferation of digital tools such as Learning Management Systems (LMS) and e-learning platforms has enabled administrators to streamline operations, from student record-keeping to curriculum development.</w:t>
      </w:r>
    </w:p>
    <w:p>
      <w:pPr>
        <w:pStyle w:val="BodyText"/>
      </w:pPr>
      <w:r>
        <w:t xml:space="preserve">Literature by Bhattarai (2021) suggests that Kathmandu’s schools are increasingly adopting smart classrooms and AI-based learning analytics. However, this shift has exposed a digital divide: while elite institutions can invest in such technologies, underfunded schools struggle to keep pace. This disparity raises questions about equity in education administration within</w:t>
      </w:r>
      <w:r>
        <w:t xml:space="preserve"> </w:t>
      </w:r>
      <w:r>
        <w:rPr>
          <w:bCs/>
          <w:b/>
        </w:rPr>
        <w:t xml:space="preserve">Nepal Kathmandu</w:t>
      </w:r>
      <w:r>
        <w:t xml:space="preserve">.</w:t>
      </w:r>
    </w:p>
    <w:bookmarkEnd w:id="24"/>
    <w:bookmarkStart w:id="25" w:name="X9d7483982f9287a15e7a96a9e9c176c337b7b40"/>
    <w:p>
      <w:pPr>
        <w:pStyle w:val="Heading2"/>
      </w:pPr>
      <w:r>
        <w:t xml:space="preserve">Cultural Context and Inclusive Leadership</w:t>
      </w:r>
    </w:p>
    <w:p>
      <w:pPr>
        <w:pStyle w:val="FirstParagraph"/>
      </w:pPr>
      <w:r>
        <w:t xml:space="preserve">As a multicultural hub, Kathmandu’s educational environment demands that</w:t>
      </w:r>
      <w:r>
        <w:t xml:space="preserve"> </w:t>
      </w:r>
      <w:r>
        <w:rPr>
          <w:bCs/>
          <w:b/>
        </w:rPr>
        <w:t xml:space="preserve">Education Administrators</w:t>
      </w:r>
      <w:r>
        <w:t xml:space="preserve"> </w:t>
      </w:r>
      <w:r>
        <w:t xml:space="preserve">be culturally sensitive. Research by Dhakal (2017) emphasizes the importance of incorporating local languages, traditions, and values into curricula to foster inclusivity. This aligns with the Nepalese constitution’s mandate for inclusive education but requires administrators to balance national standards with local needs.</w:t>
      </w:r>
    </w:p>
    <w:p>
      <w:pPr>
        <w:pStyle w:val="BodyText"/>
      </w:pPr>
      <w:r>
        <w:t xml:space="preserve">Moreover, gender equity in leadership roles remains a critical issue. A study by the Women’s Studies Center (2020) found that female administrators in Kathmandu often face systemic biases and limited career advancement opportunities, despite their contributions to educational reform.</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Education Administrators</w:t>
      </w:r>
      <w:r>
        <w:t xml:space="preserve"> </w:t>
      </w:r>
      <w:r>
        <w:t xml:space="preserve">in</w:t>
      </w:r>
      <w:r>
        <w:t xml:space="preserve"> </w:t>
      </w:r>
      <w:r>
        <w:rPr>
          <w:bCs/>
          <w:b/>
        </w:rPr>
        <w:t xml:space="preserve">Nepal Kathmandu</w:t>
      </w:r>
      <w:r>
        <w:t xml:space="preserve"> </w:t>
      </w:r>
      <w:r>
        <w:t xml:space="preserve">is complex and multifaceted, shaped by rapid urbanization, policy reforms, and cultural diversity. While existing research highlights their critical role in driving educational innovation and equity, it also identifies persistent challenges such as resource disparities and bureaucratic inefficiencies. Future studies should focus on scaling successful administrative practices across Kathmandu’s schools while addressing systemic inequities to ensure that all students benefit from effective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Nepal Kathmandu</dc:title>
  <dc:creator/>
  <dc:language>en</dc:language>
  <cp:keywords/>
  <dcterms:created xsi:type="dcterms:W3CDTF">2026-07-23T17:09:57Z</dcterms:created>
  <dcterms:modified xsi:type="dcterms:W3CDTF">2026-07-23T17:09:57Z</dcterms:modified>
</cp:coreProperties>
</file>

<file path=docProps/custom.xml><?xml version="1.0" encoding="utf-8"?>
<Properties xmlns="http://schemas.openxmlformats.org/officeDocument/2006/custom-properties" xmlns:vt="http://schemas.openxmlformats.org/officeDocument/2006/docPropsVTypes"/>
</file>