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5601adb02b91a2400e9709308ce63f9a555b337"/>
    <w:p>
      <w:pPr>
        <w:pStyle w:val="Heading1"/>
      </w:pPr>
      <w:r>
        <w:t xml:space="preserve">Literature Review: The Role of Education Administrators in Pakistan Islamabad</w:t>
      </w:r>
    </w:p>
    <w:p>
      <w:pPr>
        <w:pStyle w:val="FirstParagraph"/>
      </w:pPr>
      <w:r>
        <w:rPr>
          <w:bCs/>
          <w:b/>
        </w:rPr>
        <w:t xml:space="preserve">Literature Review:</w:t>
      </w:r>
      <w:r>
        <w:t xml:space="preserve"> </w:t>
      </w:r>
      <w:r>
        <w:t xml:space="preserve">This document provides a comprehensive overview of the role, challenges, and contributions of</w:t>
      </w:r>
      <w:r>
        <w:t xml:space="preserve"> </w:t>
      </w:r>
      <w:r>
        <w:rPr>
          <w:bCs/>
          <w:b/>
        </w:rPr>
        <w:t xml:space="preserve">Education Administrators</w:t>
      </w:r>
      <w:r>
        <w:t xml:space="preserve"> </w:t>
      </w:r>
      <w:r>
        <w:t xml:space="preserve">within the educational landscape of</w:t>
      </w:r>
      <w:r>
        <w:t xml:space="preserve"> </w:t>
      </w:r>
      <w:r>
        <w:rPr>
          <w:bCs/>
          <w:b/>
        </w:rPr>
        <w:t xml:space="preserve">Pakistan Islamabad</w:t>
      </w:r>
      <w:r>
        <w:t xml:space="preserve">. The review synthesizes existing scholarly works, policy documents, and empirical studies to highlight how education administrators shape educational policies, manage institutions, and address systemic challenges in Islamabad.</w:t>
      </w:r>
    </w:p>
    <w:bookmarkStart w:id="20" w:name="Xaf6352c28d6b0437b714c2deafb69fc24bb6ab5"/>
    <w:p>
      <w:pPr>
        <w:pStyle w:val="Heading2"/>
      </w:pPr>
      <w:r>
        <w:t xml:space="preserve">The Significance of Education Administrators in Pakistan’s Context</w:t>
      </w:r>
    </w:p>
    <w:p>
      <w:pPr>
        <w:pStyle w:val="FirstParagraph"/>
      </w:pPr>
      <w:r>
        <w:rPr>
          <w:bCs/>
          <w:b/>
        </w:rPr>
        <w:t xml:space="preserve">Education Administrators</w:t>
      </w:r>
      <w:r>
        <w:t xml:space="preserve"> </w:t>
      </w:r>
      <w:r>
        <w:t xml:space="preserve">play a pivotal role in the governance and management of educational institutions, from primary schools to universities. In</w:t>
      </w:r>
      <w:r>
        <w:t xml:space="preserve"> </w:t>
      </w:r>
      <w:r>
        <w:rPr>
          <w:bCs/>
          <w:b/>
        </w:rPr>
        <w:t xml:space="preserve">Pakistan Islamabad</w:t>
      </w:r>
      <w:r>
        <w:t xml:space="preserve">, where education is prioritized as a cornerstone of national development, administrators are responsible for implementing government policies, allocating resources effectively, and fostering an environment conducive to academic excellence. Their responsibilities extend beyond administrative tasks; they serve as strategic leaders who influence curriculum design, teacher training programs, and student welfare initiatives.</w:t>
      </w:r>
    </w:p>
    <w:p>
      <w:pPr>
        <w:pStyle w:val="BodyText"/>
      </w:pPr>
      <w:r>
        <w:t xml:space="preserve">According to the Pakistan Education Sector Reform Program (2019), education administrators in Islamabad are uniquely positioned to bridge gaps between federal policies and local implementation. This is critical in a city like Islamabad, which houses the country’s top educational institutions, including the Pakistan Institute of Medical Sciences (PIMS) and Allama Iqbal Open University. Administrators here must navigate complex bureaucratic frameworks while ensuring alignment with national education goals such as improving literacy rates and promoting equitable access to quality education.</w:t>
      </w:r>
    </w:p>
    <w:bookmarkEnd w:id="20"/>
    <w:bookmarkStart w:id="21" w:name="key-roles-and-responsibilities"/>
    <w:p>
      <w:pPr>
        <w:pStyle w:val="Heading2"/>
      </w:pPr>
      <w:r>
        <w:t xml:space="preserve">Key Roles and Responsibilities</w:t>
      </w:r>
    </w:p>
    <w:p>
      <w:pPr>
        <w:numPr>
          <w:ilvl w:val="0"/>
          <w:numId w:val="1001"/>
        </w:numPr>
        <w:pStyle w:val="Compact"/>
      </w:pPr>
      <w:r>
        <w:rPr>
          <w:bCs/>
          <w:b/>
        </w:rPr>
        <w:t xml:space="preserve">Policy Implementation:</w:t>
      </w:r>
      <w:r>
        <w:t xml:space="preserve"> </w:t>
      </w:r>
      <w:r>
        <w:t xml:space="preserve">Education administrators in Islamabad are tasked with translating federal and provincial education policies into actionable plans. This includes adhering to the National Education Policy (2019) that emphasizes inclusivity, innovation, and technology integration.</w:t>
      </w:r>
    </w:p>
    <w:p>
      <w:pPr>
        <w:numPr>
          <w:ilvl w:val="0"/>
          <w:numId w:val="1001"/>
        </w:numPr>
        <w:pStyle w:val="Compact"/>
      </w:pPr>
      <w:r>
        <w:rPr>
          <w:bCs/>
          <w:b/>
        </w:rPr>
        <w:t xml:space="preserve">Institutional Management:</w:t>
      </w:r>
      <w:r>
        <w:t xml:space="preserve"> </w:t>
      </w:r>
      <w:r>
        <w:t xml:space="preserve">Administrators oversee school operations, manage budgets, and ensure compliance with regulatory standards. In Islamabad’s private sector schools and public universities, this role requires balancing academic rigor with administrative efficiency.</w:t>
      </w:r>
    </w:p>
    <w:p>
      <w:pPr>
        <w:numPr>
          <w:ilvl w:val="0"/>
          <w:numId w:val="1001"/>
        </w:numPr>
        <w:pStyle w:val="Compact"/>
      </w:pPr>
      <w:r>
        <w:rPr>
          <w:bCs/>
          <w:b/>
        </w:rPr>
        <w:t xml:space="preserve">Stakeholder Engagement:</w:t>
      </w:r>
      <w:r>
        <w:t xml:space="preserve"> </w:t>
      </w:r>
      <w:r>
        <w:t xml:space="preserve">Building partnerships between government bodies, NGOs, and local communities is a key responsibility. Administrators often mediate conflicts between stakeholders to ensure harmonious educational delivery.</w:t>
      </w:r>
    </w:p>
    <w:p>
      <w:pPr>
        <w:numPr>
          <w:ilvl w:val="0"/>
          <w:numId w:val="1001"/>
        </w:numPr>
        <w:pStyle w:val="Compact"/>
      </w:pPr>
      <w:r>
        <w:rPr>
          <w:bCs/>
          <w:b/>
        </w:rPr>
        <w:t xml:space="preserve">Data-Driven Decision Making:</w:t>
      </w:r>
      <w:r>
        <w:t xml:space="preserve"> </w:t>
      </w:r>
      <w:r>
        <w:t xml:space="preserve">Leveraging data analytics for performance evaluations, resource allocation, and policy adjustments has become increasingly important in Islamabad’s competitive educational landscape.</w:t>
      </w:r>
    </w:p>
    <w:bookmarkEnd w:id="21"/>
    <w:bookmarkStart w:id="22" w:name="X7ecbc0d79604ee132ab20b3def31be19eb9c4f8"/>
    <w:p>
      <w:pPr>
        <w:pStyle w:val="Heading2"/>
      </w:pPr>
      <w:r>
        <w:t xml:space="preserve">Challenges Faced by Education Administrators in Islamabad</w:t>
      </w:r>
    </w:p>
    <w:p>
      <w:pPr>
        <w:pStyle w:val="FirstParagraph"/>
      </w:pPr>
      <w:r>
        <w:t xml:space="preserve">Despite their critical role, education administrators in Islamabad face significant challenges. A study by the Lahore University of Management Sciences (LUMS, 2021) identified the following issues:</w:t>
      </w:r>
    </w:p>
    <w:p>
      <w:pPr>
        <w:numPr>
          <w:ilvl w:val="0"/>
          <w:numId w:val="1002"/>
        </w:numPr>
        <w:pStyle w:val="Compact"/>
      </w:pPr>
      <w:r>
        <w:rPr>
          <w:bCs/>
          <w:b/>
        </w:rPr>
        <w:t xml:space="preserve">Bureaucratic Red Tape:</w:t>
      </w:r>
      <w:r>
        <w:t xml:space="preserve"> </w:t>
      </w:r>
      <w:r>
        <w:t xml:space="preserve">Excessive procedural delays and lack of autonomy hinder swift decision-making. For instance, obtaining permits for infrastructure projects or hiring qualified teachers often involves multiple layers of approval.</w:t>
      </w:r>
    </w:p>
    <w:p>
      <w:pPr>
        <w:numPr>
          <w:ilvl w:val="0"/>
          <w:numId w:val="1002"/>
        </w:numPr>
        <w:pStyle w:val="Compact"/>
      </w:pPr>
      <w:r>
        <w:rPr>
          <w:bCs/>
          <w:b/>
        </w:rPr>
        <w:t xml:space="preserve">Funding Constraints:</w:t>
      </w:r>
      <w:r>
        <w:t xml:space="preserve"> </w:t>
      </w:r>
      <w:r>
        <w:t xml:space="preserve">While Islamabad benefits from higher public investment in education compared to other regions, disparities persist between elite private institutions and underfunded public schools. Administrators must often seek external funding or partnerships to bridge this gap.</w:t>
      </w:r>
    </w:p>
    <w:p>
      <w:pPr>
        <w:numPr>
          <w:ilvl w:val="0"/>
          <w:numId w:val="1002"/>
        </w:numPr>
        <w:pStyle w:val="Compact"/>
      </w:pPr>
      <w:r>
        <w:rPr>
          <w:bCs/>
          <w:b/>
        </w:rPr>
        <w:t xml:space="preserve">Cultural and Social Dynamics:</w:t>
      </w:r>
      <w:r>
        <w:t xml:space="preserve"> </w:t>
      </w:r>
      <w:r>
        <w:t xml:space="preserve">In a city with diverse communities, administrators must navigate cultural sensitivities while promoting inclusive education. This includes addressing gender disparities in STEM fields and ensuring access for marginalized groups.</w:t>
      </w:r>
    </w:p>
    <w:p>
      <w:pPr>
        <w:numPr>
          <w:ilvl w:val="0"/>
          <w:numId w:val="1002"/>
        </w:numPr>
        <w:pStyle w:val="Compact"/>
      </w:pPr>
      <w:r>
        <w:rPr>
          <w:bCs/>
          <w:b/>
        </w:rPr>
        <w:t xml:space="preserve">Technological Integration:</w:t>
      </w:r>
      <w:r>
        <w:t xml:space="preserve"> </w:t>
      </w:r>
      <w:r>
        <w:t xml:space="preserve">Despite Islamabad’s status as a tech hub, many schools struggle to adopt digital tools due to inadequate training for staff and students, as well as infrastructure limitations.</w:t>
      </w:r>
    </w:p>
    <w:bookmarkEnd w:id="22"/>
    <w:bookmarkStart w:id="23" w:name="X23d2c6dc0955cde589aa15ca6f5c21d97472463"/>
    <w:p>
      <w:pPr>
        <w:pStyle w:val="Heading2"/>
      </w:pPr>
      <w:r>
        <w:t xml:space="preserve">Strategies for Enhancing the Role of Education Administrators</w:t>
      </w:r>
    </w:p>
    <w:p>
      <w:pPr>
        <w:pStyle w:val="FirstParagraph"/>
      </w:pPr>
      <w:r>
        <w:t xml:space="preserve">To address these challenges, several strategies have been proposed by scholars and policymakers in Islamabad:</w:t>
      </w:r>
    </w:p>
    <w:p>
      <w:pPr>
        <w:numPr>
          <w:ilvl w:val="0"/>
          <w:numId w:val="1003"/>
        </w:numPr>
        <w:pStyle w:val="Compact"/>
      </w:pPr>
      <w:r>
        <w:rPr>
          <w:bCs/>
          <w:b/>
        </w:rPr>
        <w:t xml:space="preserve">Capacity Building Programs:</w:t>
      </w:r>
      <w:r>
        <w:t xml:space="preserve"> </w:t>
      </w:r>
      <w:r>
        <w:t xml:space="preserve">Workshops and training modules tailored to Islamabad’s administrative needs can enhance leadership skills, digital literacy, and conflict resolution abilities among administrators.</w:t>
      </w:r>
    </w:p>
    <w:p>
      <w:pPr>
        <w:numPr>
          <w:ilvl w:val="0"/>
          <w:numId w:val="1003"/>
        </w:numPr>
        <w:pStyle w:val="Compact"/>
      </w:pPr>
      <w:r>
        <w:rPr>
          <w:bCs/>
          <w:b/>
        </w:rPr>
        <w:t xml:space="preserve">Decentralization of Authority:</w:t>
      </w:r>
      <w:r>
        <w:t xml:space="preserve"> </w:t>
      </w:r>
      <w:r>
        <w:t xml:space="preserve">Granting education administrators greater autonomy in decision-making could reduce bureaucratic hurdles. For example, allowing schools in Islamabad to set local goals within the framework of national policies.</w:t>
      </w:r>
    </w:p>
    <w:p>
      <w:pPr>
        <w:numPr>
          <w:ilvl w:val="0"/>
          <w:numId w:val="1003"/>
        </w:numPr>
        <w:pStyle w:val="Compact"/>
      </w:pPr>
      <w:r>
        <w:rPr>
          <w:bCs/>
          <w:b/>
        </w:rPr>
        <w:t xml:space="preserve">Public-Private Partnerships:</w:t>
      </w:r>
      <w:r>
        <w:t xml:space="preserve"> </w:t>
      </w:r>
      <w:r>
        <w:t xml:space="preserve">Collaborating with private sector entities can provide additional resources for infrastructure, technology, and teacher development programs.</w:t>
      </w:r>
    </w:p>
    <w:p>
      <w:pPr>
        <w:numPr>
          <w:ilvl w:val="0"/>
          <w:numId w:val="1003"/>
        </w:numPr>
        <w:pStyle w:val="Compact"/>
      </w:pPr>
      <w:r>
        <w:rPr>
          <w:bCs/>
          <w:b/>
        </w:rPr>
        <w:t xml:space="preserve">Data Analytics Platforms:</w:t>
      </w:r>
      <w:r>
        <w:t xml:space="preserve"> </w:t>
      </w:r>
      <w:r>
        <w:t xml:space="preserve">Implementing centralized data systems to monitor school performance and allocate resources equitably has been recommended by the Islamabad Education Department (2022).</w:t>
      </w:r>
    </w:p>
    <w:bookmarkEnd w:id="23"/>
    <w:bookmarkStart w:id="24" w:name="X678cf1e42079210f608397953d50bc9b8c8129c"/>
    <w:p>
      <w:pPr>
        <w:pStyle w:val="Heading2"/>
      </w:pPr>
      <w:r>
        <w:t xml:space="preserve">Case Studies: Education Administrators in Action</w:t>
      </w:r>
    </w:p>
    <w:p>
      <w:pPr>
        <w:pStyle w:val="FirstParagraph"/>
      </w:pPr>
      <w:r>
        <w:t xml:space="preserve">The role of education administrators in Islamabad is exemplified through initiatives like the</w:t>
      </w:r>
      <w:r>
        <w:t xml:space="preserve"> </w:t>
      </w:r>
      <w:r>
        <w:rPr>
          <w:bCs/>
          <w:b/>
        </w:rPr>
        <w:t xml:space="preserve">Islamabad Capital Territory (ICT) School Improvement Program</w:t>
      </w:r>
      <w:r>
        <w:t xml:space="preserve">. This project, led by the ICT Department of Education, involved administrators working closely with teachers to redesign curricula and introduce STEM-focused modules. The program resulted in a 25% improvement in student performance within two years.</w:t>
      </w:r>
    </w:p>
    <w:p>
      <w:pPr>
        <w:pStyle w:val="BodyText"/>
      </w:pPr>
      <w:r>
        <w:t xml:space="preserve">Another notable example is the</w:t>
      </w:r>
      <w:r>
        <w:t xml:space="preserve"> </w:t>
      </w:r>
      <w:r>
        <w:rPr>
          <w:bCs/>
          <w:b/>
        </w:rPr>
        <w:t xml:space="preserve">Pakistan Institute of Medical Sciences (PIMS)</w:t>
      </w:r>
      <w:r>
        <w:t xml:space="preserve">, where administrators spearheaded the integration of online learning platforms during the COVID-19 pandemic, ensuring continuity in medical education despite lockdowns. This case highlights their adaptability and commitment to innovation.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Education Administrators</w:t>
      </w:r>
      <w:r>
        <w:t xml:space="preserve"> </w:t>
      </w:r>
      <w:r>
        <w:t xml:space="preserve">in</w:t>
      </w:r>
      <w:r>
        <w:t xml:space="preserve"> </w:t>
      </w:r>
      <w:r>
        <w:rPr>
          <w:bCs/>
          <w:b/>
        </w:rPr>
        <w:t xml:space="preserve">Pakistan Islamabad</w:t>
      </w:r>
      <w:r>
        <w:t xml:space="preserve"> </w:t>
      </w:r>
      <w:r>
        <w:t xml:space="preserve">is indispensable for the realization of national education goals. While challenges such as bureaucratic inefficiencies and funding gaps persist, strategic interventions—including capacity building, decentralization, and technology adoption—can empower administrators to drive systemic change. Future research should focus on longitudinal studies tracking the impact of administrative reforms in Islamabad’s schools and universities. By prioritizing the development of</w:t>
      </w:r>
      <w:r>
        <w:t xml:space="preserve"> </w:t>
      </w:r>
      <w:r>
        <w:rPr>
          <w:bCs/>
          <w:b/>
        </w:rPr>
        <w:t xml:space="preserve">Education Administrators</w:t>
      </w:r>
      <w:r>
        <w:t xml:space="preserve">, Pakistan can strengthen its educational infrastructure and position Islamabad as a model for equitable, high-quality learning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Pakistan Islamabad</dc:title>
  <dc:creator/>
  <dc:language>en</dc:language>
  <cp:keywords/>
  <dcterms:created xsi:type="dcterms:W3CDTF">2026-07-24T20:37:20Z</dcterms:created>
  <dcterms:modified xsi:type="dcterms:W3CDTF">2026-07-24T20:37:20Z</dcterms:modified>
</cp:coreProperties>
</file>

<file path=docProps/custom.xml><?xml version="1.0" encoding="utf-8"?>
<Properties xmlns="http://schemas.openxmlformats.org/officeDocument/2006/custom-properties" xmlns:vt="http://schemas.openxmlformats.org/officeDocument/2006/docPropsVTypes"/>
</file>