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5" w:name="X481124330df11ec74bad2dfd8f7088653826c00"/>
    <w:p>
      <w:pPr>
        <w:pStyle w:val="Heading1"/>
      </w:pPr>
      <w:r>
        <w:t xml:space="preserve">Literature Review: The Role of Education Administrators in Peru Lima</w:t>
      </w:r>
    </w:p>
    <w:p>
      <w:pPr>
        <w:pStyle w:val="FirstParagraph"/>
      </w:pPr>
      <w:r>
        <w:t xml:space="preserve">This literature review explores the multifaceted role of education administrators within the educational landscape of Peru, with a specific focus on Lima, the capital city. The intersection of "Literature Review," "Education Administrator," and "Peru Lima" is critical to understanding how leadership strategies and administrative practices shape educational outcomes in one of Latin America's most diverse urban centers. By examining existing research, this document highlights key themes such as challenges in resource allocation, cultural integration, policy implementation, and the socio-economic impact of administrative decisions.</w:t>
      </w:r>
    </w:p>
    <w:bookmarkStart w:id="21" w:name="X36647bc61b1138ed0188b1ff6d37be26b3970e8"/>
    <w:p>
      <w:pPr>
        <w:pStyle w:val="Heading2"/>
      </w:pPr>
      <w:r>
        <w:t xml:space="preserve">Historical Context of Education Administration in Peru Lima</w:t>
      </w:r>
    </w:p>
    <w:p>
      <w:pPr>
        <w:pStyle w:val="FirstParagraph"/>
      </w:pPr>
      <w:r>
        <w:t xml:space="preserve">The educational system in Peru has undergone significant transformations since the 19th century. In Lima, the role of education administrators has evolved from centralized bureaucratic control to a more decentralized model emphasizing community engagement and institutional autonomy. Research by</w:t>
      </w:r>
      <w:r>
        <w:t xml:space="preserve"> </w:t>
      </w:r>
      <w:hyperlink r:id="rId20">
        <w:r>
          <w:rPr>
            <w:rStyle w:val="Hyperlink"/>
          </w:rPr>
          <w:t xml:space="preserve">Author A</w:t>
        </w:r>
      </w:hyperlink>
      <w:r>
        <w:t xml:space="preserve"> </w:t>
      </w:r>
      <w:r>
        <w:t xml:space="preserve">(2020) underscores how administrative reforms in Lima during the 2000s aimed to address inequalities in access to quality education, particularly in marginalized communities. These efforts reflect a growing recognition of the critical role that "Education Administrators" play in aligning institutional goals with national educational policies, such as Peru’s National Education Development Plan (PND).</w:t>
      </w:r>
    </w:p>
    <w:bookmarkEnd w:id="21"/>
    <w:bookmarkStart w:id="24" w:name="X7d76b7e6f7c38ddffd0da44ca06412f32f5b155"/>
    <w:p>
      <w:pPr>
        <w:pStyle w:val="Heading2"/>
      </w:pPr>
      <w:r>
        <w:t xml:space="preserve">Challenges Faced by Education Administrators in Lima</w:t>
      </w:r>
    </w:p>
    <w:p>
      <w:pPr>
        <w:pStyle w:val="FirstParagraph"/>
      </w:pPr>
      <w:r>
        <w:t xml:space="preserve">Lima presents unique challenges for education administrators due to its socio-economic disparities and cultural diversity. According to</w:t>
      </w:r>
      <w:r>
        <w:t xml:space="preserve"> </w:t>
      </w:r>
      <w:hyperlink r:id="rId22">
        <w:r>
          <w:rPr>
            <w:rStyle w:val="Hyperlink"/>
          </w:rPr>
          <w:t xml:space="preserve">Author B</w:t>
        </w:r>
      </w:hyperlink>
      <w:r>
        <w:t xml:space="preserve"> </w:t>
      </w:r>
      <w:r>
        <w:t xml:space="preserve">(2018), schools in Lima’s urban peripheries often struggle with underfunding, overcrowding, and a shortage of qualified teachers. Administrators must navigate these issues while adhering to national mandates like the Inclusive Education Plan (PEI), which requires them to integrate students from marginalized groups into mainstream education. This dual responsibility—managing institutional resources and fostering inclusivity—places immense pressure on "Education Administrators" in Lima, as noted by</w:t>
      </w:r>
      <w:r>
        <w:t xml:space="preserve"> </w:t>
      </w:r>
      <w:hyperlink r:id="rId23">
        <w:r>
          <w:rPr>
            <w:rStyle w:val="Hyperlink"/>
          </w:rPr>
          <w:t xml:space="preserve">Author C</w:t>
        </w:r>
      </w:hyperlink>
      <w:r>
        <w:t xml:space="preserve"> </w:t>
      </w:r>
      <w:r>
        <w:t xml:space="preserve">(2019).</w:t>
      </w:r>
    </w:p>
    <w:bookmarkEnd w:id="24"/>
    <w:bookmarkStart w:id="26" w:name="X59b28aa7c8acf16c317d3ec13f3b58092119e77"/>
    <w:p>
      <w:pPr>
        <w:pStyle w:val="Heading2"/>
      </w:pPr>
      <w:r>
        <w:t xml:space="preserve">The Role of Education Administrators in Educational Reforms</w:t>
      </w:r>
    </w:p>
    <w:p>
      <w:pPr>
        <w:pStyle w:val="FirstParagraph"/>
      </w:pPr>
      <w:r>
        <w:t xml:space="preserve">Educational reforms in Peru have increasingly emphasized the importance of effective leadership. In Lima, administrators are pivotal in translating national policies into actionable strategies at the institutional level. For instance, the 2017 introduction of competency-based education (EBC) required administrators to redesign curricula and train staff—a process documented by</w:t>
      </w:r>
      <w:r>
        <w:t xml:space="preserve"> </w:t>
      </w:r>
      <w:hyperlink r:id="rId25">
        <w:r>
          <w:rPr>
            <w:rStyle w:val="Hyperlink"/>
          </w:rPr>
          <w:t xml:space="preserve">Author D</w:t>
        </w:r>
      </w:hyperlink>
      <w:r>
        <w:t xml:space="preserve"> </w:t>
      </w:r>
      <w:r>
        <w:t xml:space="preserve">(2021). This highlights the dual role of "Education Administrators" as both implementers and innovators within the system. Their ability to collaborate with teachers, parents, and local authorities is crucial for addressing Lima’s complex educational needs.</w:t>
      </w:r>
    </w:p>
    <w:bookmarkEnd w:id="26"/>
    <w:bookmarkStart w:id="29" w:name="X27971de359bb339d9c90a9005e4149f2e54126d"/>
    <w:p>
      <w:pPr>
        <w:pStyle w:val="Heading2"/>
      </w:pPr>
      <w:r>
        <w:t xml:space="preserve">Cultural and Social Dynamics in Lima’s Educational Leadership</w:t>
      </w:r>
    </w:p>
    <w:p>
      <w:pPr>
        <w:pStyle w:val="FirstParagraph"/>
      </w:pPr>
      <w:r>
        <w:t xml:space="preserve">Lima’s cultural diversity, shaped by indigenous populations, immigrants from other regions of Peru, and international communities, necessitates culturally responsive leadership. Research by</w:t>
      </w:r>
      <w:r>
        <w:t xml:space="preserve"> </w:t>
      </w:r>
      <w:hyperlink r:id="rId27">
        <w:r>
          <w:rPr>
            <w:rStyle w:val="Hyperlink"/>
          </w:rPr>
          <w:t xml:space="preserve">Author E</w:t>
        </w:r>
      </w:hyperlink>
      <w:r>
        <w:t xml:space="preserve"> </w:t>
      </w:r>
      <w:r>
        <w:t xml:space="preserve">(2016) emphasizes that successful "Education Administrators" in Lima prioritize community engagement and multicultural pedagogy to foster student inclusion. However, a lack of training in intercultural management remains a barrier, as highlighted by</w:t>
      </w:r>
      <w:r>
        <w:t xml:space="preserve"> </w:t>
      </w:r>
      <w:hyperlink r:id="rId28">
        <w:r>
          <w:rPr>
            <w:rStyle w:val="Hyperlink"/>
          </w:rPr>
          <w:t xml:space="preserve">Author F</w:t>
        </w:r>
      </w:hyperlink>
      <w:r>
        <w:t xml:space="preserve"> </w:t>
      </w:r>
      <w:r>
        <w:t xml:space="preserve">(2020). This gap underscores the need for targeted professional development programs tailored to Peru Lima’s unique context.</w:t>
      </w:r>
    </w:p>
    <w:bookmarkEnd w:id="29"/>
    <w:bookmarkStart w:id="31" w:name="X45bd0d4807693134b23e7f97121c0f26e01c205"/>
    <w:p>
      <w:pPr>
        <w:pStyle w:val="Heading2"/>
      </w:pPr>
      <w:r>
        <w:t xml:space="preserve">Impact of Socio-Economic Factors on Administrative Practices</w:t>
      </w:r>
    </w:p>
    <w:p>
      <w:pPr>
        <w:pStyle w:val="FirstParagraph"/>
      </w:pPr>
      <w:r>
        <w:t xml:space="preserve">The socio-economic divide in Lima directly influences administrative priorities. Schools in affluent districts like Miraflores often benefit from private funding and partnerships, whereas public schools in areas like Villa El Salvador face systemic underinvestment. Studies by</w:t>
      </w:r>
      <w:r>
        <w:t xml:space="preserve"> </w:t>
      </w:r>
      <w:hyperlink r:id="rId30">
        <w:r>
          <w:rPr>
            <w:rStyle w:val="Hyperlink"/>
          </w:rPr>
          <w:t xml:space="preserve">Author G</w:t>
        </w:r>
      </w:hyperlink>
      <w:r>
        <w:t xml:space="preserve"> </w:t>
      </w:r>
      <w:r>
        <w:t xml:space="preserve">(2017) reveal that "Education Administrators" in lower-income zones must balance immediate needs with long-term strategic planning. This disparity raises questions about equity in resource distribution and the capacity of administrators to advocate for institutional needs within a fragmented policy framework.</w:t>
      </w:r>
    </w:p>
    <w:bookmarkEnd w:id="31"/>
    <w:bookmarkStart w:id="33" w:name="research-gaps-and-future-directions"/>
    <w:p>
      <w:pPr>
        <w:pStyle w:val="Heading2"/>
      </w:pPr>
      <w:r>
        <w:t xml:space="preserve">Research Gaps and Future Directions</w:t>
      </w:r>
    </w:p>
    <w:p>
      <w:pPr>
        <w:pStyle w:val="FirstParagraph"/>
      </w:pPr>
      <w:r>
        <w:t xml:space="preserve">While there is a growing body of literature on education administration in Peru, research focusing specifically on Lima remains underexplored. Most studies generalize findings from rural or national contexts, neglecting the unique challenges of urban centers like Lima. As noted by</w:t>
      </w:r>
      <w:r>
        <w:t xml:space="preserve"> </w:t>
      </w:r>
      <w:hyperlink r:id="rId32">
        <w:r>
          <w:rPr>
            <w:rStyle w:val="Hyperlink"/>
          </w:rPr>
          <w:t xml:space="preserve">Author H</w:t>
        </w:r>
      </w:hyperlink>
      <w:r>
        <w:t xml:space="preserve"> </w:t>
      </w:r>
      <w:r>
        <w:t xml:space="preserve">(2022), more qualitative research is needed to understand the lived experiences of "Education Administrators" in Lima and how they navigate systemic barriers. Future studies should also investigate the role of technology in administrative decision-making, particularly as digital tools become integral to modern education systems.</w:t>
      </w:r>
    </w:p>
    <w:bookmarkEnd w:id="33"/>
    <w:bookmarkStart w:id="34" w:name="conclusion"/>
    <w:p>
      <w:pPr>
        <w:pStyle w:val="Heading2"/>
      </w:pPr>
      <w:r>
        <w:t xml:space="preserve">Conclusion</w:t>
      </w:r>
    </w:p>
    <w:p>
      <w:pPr>
        <w:pStyle w:val="FirstParagraph"/>
      </w:pPr>
      <w:r>
        <w:t xml:space="preserve">The literature reviewed here reaffirms the vital role of "Education Administrators" in shaping educational outcomes in Peru Lima. Their work is deeply intertwined with socio-cultural dynamics, policy implementation, and resource management. However, persistent challenges such as funding disparities and cultural integration require innovative solutions tailored to Lima’s unique context. As Peru continues to prioritize education reform through initiatives like the PND and PEI, the insights gained from studying "Education Administrators" in Lima will be instrumental in achieving equitable access to quality education for all Peruvians.</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author1" TargetMode="External" /><Relationship Type="http://schemas.openxmlformats.org/officeDocument/2006/relationships/hyperlink" Id="rId22" Target="https://example.com/author2" TargetMode="External" /><Relationship Type="http://schemas.openxmlformats.org/officeDocument/2006/relationships/hyperlink" Id="rId23" Target="https://example.com/author3" TargetMode="External" /><Relationship Type="http://schemas.openxmlformats.org/officeDocument/2006/relationships/hyperlink" Id="rId25" Target="https://example.com/author4" TargetMode="External" /><Relationship Type="http://schemas.openxmlformats.org/officeDocument/2006/relationships/hyperlink" Id="rId27" Target="https://example.com/author5" TargetMode="External" /><Relationship Type="http://schemas.openxmlformats.org/officeDocument/2006/relationships/hyperlink" Id="rId28" Target="https://example.com/author6" TargetMode="External" /><Relationship Type="http://schemas.openxmlformats.org/officeDocument/2006/relationships/hyperlink" Id="rId30" Target="https://example.com/author7" TargetMode="External" /><Relationship Type="http://schemas.openxmlformats.org/officeDocument/2006/relationships/hyperlink" Id="rId32" Target="https://example.com/author8"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author1" TargetMode="External" /><Relationship Type="http://schemas.openxmlformats.org/officeDocument/2006/relationships/hyperlink" Id="rId22" Target="https://example.com/author2" TargetMode="External" /><Relationship Type="http://schemas.openxmlformats.org/officeDocument/2006/relationships/hyperlink" Id="rId23" Target="https://example.com/author3" TargetMode="External" /><Relationship Type="http://schemas.openxmlformats.org/officeDocument/2006/relationships/hyperlink" Id="rId25" Target="https://example.com/author4" TargetMode="External" /><Relationship Type="http://schemas.openxmlformats.org/officeDocument/2006/relationships/hyperlink" Id="rId27" Target="https://example.com/author5" TargetMode="External" /><Relationship Type="http://schemas.openxmlformats.org/officeDocument/2006/relationships/hyperlink" Id="rId28" Target="https://example.com/author6" TargetMode="External" /><Relationship Type="http://schemas.openxmlformats.org/officeDocument/2006/relationships/hyperlink" Id="rId30" Target="https://example.com/author7" TargetMode="External" /><Relationship Type="http://schemas.openxmlformats.org/officeDocument/2006/relationships/hyperlink" Id="rId32" Target="https://example.com/author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Peru Lima</dc:title>
  <dc:creator/>
  <dc:language>en</dc:language>
  <cp:keywords/>
  <dcterms:created xsi:type="dcterms:W3CDTF">2026-07-23T06:28:17Z</dcterms:created>
  <dcterms:modified xsi:type="dcterms:W3CDTF">2026-07-23T06:28:17Z</dcterms:modified>
</cp:coreProperties>
</file>

<file path=docProps/custom.xml><?xml version="1.0" encoding="utf-8"?>
<Properties xmlns="http://schemas.openxmlformats.org/officeDocument/2006/custom-properties" xmlns:vt="http://schemas.openxmlformats.org/officeDocument/2006/docPropsVTypes"/>
</file>