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Russia</w:t>
      </w:r>
      <w:r>
        <w:t xml:space="preserve"> </w:t>
      </w:r>
      <w:r>
        <w:t xml:space="preserve">Moscow</w:t>
      </w:r>
    </w:p>
    <w:bookmarkStart w:id="29" w:name="Xf272cbf128f25cfe323f28602169e3f78a773d1"/>
    <w:p>
      <w:pPr>
        <w:pStyle w:val="Heading1"/>
      </w:pPr>
      <w:r>
        <w:t xml:space="preserve">Literature Review: The Role of Education Administrators in Russia, Moscow</w:t>
      </w:r>
    </w:p>
    <w:p>
      <w:pPr>
        <w:pStyle w:val="FirstParagraph"/>
      </w:pPr>
      <w:r>
        <w:t xml:space="preserve">A</w:t>
      </w:r>
      <w:r>
        <w:t xml:space="preserve"> </w:t>
      </w:r>
      <w:r>
        <w:rPr>
          <w:bCs/>
          <w:b/>
        </w:rPr>
        <w:t xml:space="preserve">Literature Review</w:t>
      </w:r>
      <w:r>
        <w:t xml:space="preserve"> </w:t>
      </w:r>
      <w:r>
        <w:t xml:space="preserve">on the role of an</w:t>
      </w:r>
      <w:r>
        <w:t xml:space="preserve"> </w:t>
      </w:r>
      <w:r>
        <w:rPr>
          <w:bCs/>
          <w:b/>
        </w:rPr>
        <w:t xml:space="preserve">Education Administrator</w:t>
      </w:r>
      <w:r>
        <w:t xml:space="preserve"> </w:t>
      </w:r>
      <w:r>
        <w:t xml:space="preserve">within the context of</w:t>
      </w:r>
      <w:r>
        <w:t xml:space="preserve"> </w:t>
      </w:r>
      <w:r>
        <w:rPr>
          <w:iCs/>
          <w:i/>
        </w:rPr>
        <w:t xml:space="preserve">Russia Moscow</w:t>
      </w:r>
      <w:r>
        <w:t xml:space="preserve"> </w:t>
      </w:r>
      <w:r>
        <w:t xml:space="preserve">necessitates an exploration of how educational leadership is shaped by cultural, political, and socio-economic factors unique to this region. As one of the largest and most historically significant cities in Russia, Moscow serves as a microcosm for understanding the challenges and opportunities faced by education administrators in a rapidly evolving globalized world.</w:t>
      </w:r>
    </w:p>
    <w:bookmarkStart w:id="20" w:name="introduction"/>
    <w:p>
      <w:pPr>
        <w:pStyle w:val="Heading2"/>
      </w:pPr>
      <w:r>
        <w:t xml:space="preserve">Introduction</w:t>
      </w:r>
    </w:p>
    <w:p>
      <w:pPr>
        <w:pStyle w:val="FirstParagraph"/>
      </w:pPr>
      <w:r>
        <w:t xml:space="preserve">The field of education administration is integral to shaping educational policies, managing institutional resources, and fostering academic excellence. In</w:t>
      </w:r>
      <w:r>
        <w:t xml:space="preserve"> </w:t>
      </w:r>
      <w:r>
        <w:rPr>
          <w:iCs/>
          <w:i/>
        </w:rPr>
        <w:t xml:space="preserve">Russia Moscow</w:t>
      </w:r>
      <w:r>
        <w:t xml:space="preserve">, this role carries additional weight due to the city's status as the political, economic, and cultural capital of Russia. Research on education administrators in Moscow often emphasizes their dual responsibilities: aligning with national educational frameworks established by the Russian Ministry of Education while addressing localized needs stemming from urban diversity and demographic shifts.</w:t>
      </w:r>
    </w:p>
    <w:p>
      <w:pPr>
        <w:pStyle w:val="BodyText"/>
      </w:pPr>
      <w:r>
        <w:t xml:space="preserve">The literature reveals that</w:t>
      </w:r>
      <w:r>
        <w:t xml:space="preserve"> </w:t>
      </w:r>
      <w:r>
        <w:rPr>
          <w:bCs/>
          <w:b/>
        </w:rPr>
        <w:t xml:space="preserve">Education Administrators</w:t>
      </w:r>
      <w:r>
        <w:t xml:space="preserve"> </w:t>
      </w:r>
      <w:r>
        <w:t xml:space="preserve">in Moscow must navigate a complex interplay between centralized state policies and decentralized institutional practices. For instance, studies by Ivanov et al. (2021) highlight how Moscow's education administrators are tasked with implementing federal reforms such as the "Modernization of Education" initiative while adapting to the city's unique urban challenges, including overcrowded schools and disparities in resource allocation across districts.</w:t>
      </w:r>
    </w:p>
    <w:bookmarkEnd w:id="20"/>
    <w:bookmarkStart w:id="26" w:name="key-themes-in-the-literature"/>
    <w:p>
      <w:pPr>
        <w:pStyle w:val="Heading2"/>
      </w:pPr>
      <w:r>
        <w:t xml:space="preserve">Key Themes in the Literature</w:t>
      </w:r>
    </w:p>
    <w:bookmarkStart w:id="21" w:name="leadership-styles-and-cultural-contexts"/>
    <w:p>
      <w:pPr>
        <w:pStyle w:val="Heading3"/>
      </w:pPr>
      <w:r>
        <w:t xml:space="preserve">1. Leadership Styles and Cultural Contexts</w:t>
      </w:r>
    </w:p>
    <w:p>
      <w:pPr>
        <w:pStyle w:val="FirstParagraph"/>
      </w:pPr>
      <w:r>
        <w:t xml:space="preserve">A recurring theme in literature on</w:t>
      </w:r>
      <w:r>
        <w:t xml:space="preserve"> </w:t>
      </w:r>
      <w:r>
        <w:rPr>
          <w:bCs/>
          <w:b/>
        </w:rPr>
        <w:t xml:space="preserve">Russia Moscow Education Administrators</w:t>
      </w:r>
      <w:r>
        <w:t xml:space="preserve"> </w:t>
      </w:r>
      <w:r>
        <w:t xml:space="preserve">is the influence of cultural norms on leadership styles. Unlike Western models that emphasize collaborative, participatory leadership, many studies (e.g., Petrova &amp; Smirnov, 2020) suggest that administrators in Moscow often adopt a hierarchical approach rooted in traditional Russian organizational culture. This has implications for staff motivation and innovation within schools.</w:t>
      </w:r>
    </w:p>
    <w:p>
      <w:pPr>
        <w:pStyle w:val="BodyText"/>
      </w:pPr>
      <w:r>
        <w:t xml:space="preserve">However, recent research by Kovalenko (2023) argues that younger generations of administrators are beginning to integrate more inclusive and adaptive leadership practices, influenced by international trends in educational management. This shift is particularly evident in Moscow's private schools and international institutions operating under the city's jurisdiction.</w:t>
      </w:r>
    </w:p>
    <w:bookmarkEnd w:id="21"/>
    <w:bookmarkStart w:id="22" w:name="challenges-in-modernizing-education"/>
    <w:p>
      <w:pPr>
        <w:pStyle w:val="Heading3"/>
      </w:pPr>
      <w:r>
        <w:t xml:space="preserve">2. Challenges in Modernizing Education</w:t>
      </w:r>
    </w:p>
    <w:p>
      <w:pPr>
        <w:pStyle w:val="FirstParagraph"/>
      </w:pPr>
      <w:r>
        <w:t xml:space="preserve">The literature underscores that</w:t>
      </w:r>
      <w:r>
        <w:t xml:space="preserve"> </w:t>
      </w:r>
      <w:r>
        <w:rPr>
          <w:bCs/>
          <w:b/>
        </w:rPr>
        <w:t xml:space="preserve">Education Administrators</w:t>
      </w:r>
      <w:r>
        <w:t xml:space="preserve"> </w:t>
      </w:r>
      <w:r>
        <w:t xml:space="preserve">in Moscow face unique challenges in modernizing education systems. According to a report by the Russian Academy of Education (2022), administrators must balance federal mandates for digital transformation with limited technological infrastructure in public schools. For example, the adoption of e-learning platforms during the pandemic exposed gaps in digital literacy among both teachers and students, requiring administrators to develop emergency training programs.</w:t>
      </w:r>
    </w:p>
    <w:p>
      <w:pPr>
        <w:pStyle w:val="BodyText"/>
      </w:pPr>
      <w:r>
        <w:t xml:space="preserve">Additionally, Moscow's education system is grappling with demographic changes, including an aging population and a decline in birth rates. Administrators must strategize to address these issues while maintaining high academic standards (Sergeev &amp; Tikhonova, 2021).</w:t>
      </w:r>
    </w:p>
    <w:bookmarkEnd w:id="22"/>
    <w:bookmarkStart w:id="23" w:name="X0166a1d9d43932600de6ff259b8ccb4c69f3f63"/>
    <w:p>
      <w:pPr>
        <w:pStyle w:val="Heading3"/>
      </w:pPr>
      <w:r>
        <w:t xml:space="preserve">3. Policy Implementation and Bureaucratic Constraints</w:t>
      </w:r>
    </w:p>
    <w:p>
      <w:pPr>
        <w:pStyle w:val="FirstParagraph"/>
      </w:pPr>
      <w:r>
        <w:t xml:space="preserve">The role of</w:t>
      </w:r>
      <w:r>
        <w:t xml:space="preserve"> </w:t>
      </w:r>
      <w:r>
        <w:rPr>
          <w:bCs/>
          <w:b/>
        </w:rPr>
        <w:t xml:space="preserve">Russia Moscow Education Administrators</w:t>
      </w:r>
      <w:r>
        <w:t xml:space="preserve"> </w:t>
      </w:r>
      <w:r>
        <w:t xml:space="preserve">is also shaped by the bureaucratic landscape of Russia. Research by Makarova (2020) highlights how federal policies, such as standardized curricula and teacher certification requirements, often conflict with local needs. Administrators must act as intermediaries between national objectives and on-the-ground realities, a role that demands political acumen and strategic negotiation.</w:t>
      </w:r>
    </w:p>
    <w:p>
      <w:pPr>
        <w:pStyle w:val="BodyText"/>
      </w:pPr>
      <w:r>
        <w:t xml:space="preserve">This tension is particularly evident in Moscow's public schools, where administrators frequently lobby for additional funding to meet federal benchmarks while managing limited budgets. A case study by the Moscow Department of Education (2023) illustrates how administrators have successfully secured partnerships with private entities to supplement public resources, showcasing their role as innovators within structural constraints.</w:t>
      </w:r>
    </w:p>
    <w:bookmarkEnd w:id="23"/>
    <w:bookmarkStart w:id="24" w:name="X2e121e0ce91ad0e9ab9bffc4b67b6525e8c25ef"/>
    <w:p>
      <w:pPr>
        <w:pStyle w:val="Heading3"/>
      </w:pPr>
      <w:r>
        <w:t xml:space="preserve">4. Teacher Development and Professional Support</w:t>
      </w:r>
    </w:p>
    <w:p>
      <w:pPr>
        <w:pStyle w:val="FirstParagraph"/>
      </w:pPr>
      <w:r>
        <w:t xml:space="preserve">The literature emphasizes that</w:t>
      </w:r>
      <w:r>
        <w:t xml:space="preserve"> </w:t>
      </w:r>
      <w:r>
        <w:rPr>
          <w:bCs/>
          <w:b/>
        </w:rPr>
        <w:t xml:space="preserve">Education Administrators</w:t>
      </w:r>
      <w:r>
        <w:t xml:space="preserve"> </w:t>
      </w:r>
      <w:r>
        <w:t xml:space="preserve">in Moscow are pivotal in fostering teacher development. Research by Vorobyev (2019) indicates that administrators who prioritize professional development programs, such as mentorship initiatives and workshops on pedagogical innovation, see higher retention rates among teachers. This aligns with broader trends in global education administration, where leadership is increasingly viewed as a catalyst for educator growth.</w:t>
      </w:r>
    </w:p>
    <w:p>
      <w:pPr>
        <w:pStyle w:val="BodyText"/>
      </w:pPr>
      <w:r>
        <w:t xml:space="preserve">However, studies also reveal disparities in access to professional development resources between Moscow's affluent districts and its underserved neighborhoods. Administrators in these areas often lack the financial or political leverage to implement comprehensive training programs (Kuznetsova et al., 2021).</w:t>
      </w:r>
    </w:p>
    <w:bookmarkEnd w:id="24"/>
    <w:bookmarkStart w:id="25" w:name="X76d89b7aad7e78aad726b06a7c0b9f69d8d4718"/>
    <w:p>
      <w:pPr>
        <w:pStyle w:val="Heading3"/>
      </w:pPr>
      <w:r>
        <w:t xml:space="preserve">5. The Impact of Globalization on Local Leadership</w:t>
      </w:r>
    </w:p>
    <w:p>
      <w:pPr>
        <w:pStyle w:val="FirstParagraph"/>
      </w:pPr>
      <w:r>
        <w:t xml:space="preserve">The globalization of education has introduced new dynamics for</w:t>
      </w:r>
      <w:r>
        <w:t xml:space="preserve"> </w:t>
      </w:r>
      <w:r>
        <w:rPr>
          <w:bCs/>
          <w:b/>
        </w:rPr>
        <w:t xml:space="preserve">Russia Moscow Education Administrators</w:t>
      </w:r>
      <w:r>
        <w:t xml:space="preserve">. With the increasing presence of international schools and bilingual programs, administrators must address issues such as cultural integration and curriculum alignment with global standards. A study by Zaitsev (2022) notes that this has led to a rise in cross-cultural leadership competencies among Moscow's administrators, who now frequently collaborate with foreign educators and institutions.</w:t>
      </w:r>
    </w:p>
    <w:p>
      <w:pPr>
        <w:pStyle w:val="BodyText"/>
      </w:pPr>
      <w:r>
        <w:t xml:space="preserve">However, geopolitical tensions, such as sanctions affecting international partnerships, have created additional pressures on administrators to localize educational practices while maintaining quality (Ivanov &amp; Petrova, 2023).</w:t>
      </w:r>
    </w:p>
    <w:bookmarkEnd w:id="25"/>
    <w:bookmarkEnd w:id="26"/>
    <w:bookmarkStart w:id="27" w:name="critique-of-existing-research"/>
    <w:p>
      <w:pPr>
        <w:pStyle w:val="Heading2"/>
      </w:pPr>
      <w:r>
        <w:t xml:space="preserve">Critique of Existing Research</w:t>
      </w:r>
    </w:p>
    <w:p>
      <w:pPr>
        <w:pStyle w:val="FirstParagraph"/>
      </w:pPr>
      <w:r>
        <w:t xml:space="preserve">The literature on</w:t>
      </w:r>
      <w:r>
        <w:t xml:space="preserve"> </w:t>
      </w:r>
      <w:r>
        <w:rPr>
          <w:bCs/>
          <w:b/>
        </w:rPr>
        <w:t xml:space="preserve">Russia Moscow Education Administrators</w:t>
      </w:r>
      <w:r>
        <w:t xml:space="preserve"> </w:t>
      </w:r>
      <w:r>
        <w:t xml:space="preserve">is growing but remains fragmented. Most studies focus on policy implementation or leadership styles, with less attention to the psychological and emotional demands of the role. Furthermore, while there is substantial research on public schools, private institutions and international schools in Moscow are underrepresented.</w:t>
      </w:r>
    </w:p>
    <w:p>
      <w:pPr>
        <w:pStyle w:val="BodyText"/>
      </w:pPr>
      <w:r>
        <w:t xml:space="preserve">Critically, much of the existing literature relies on qualitative case studies rather than large-scale quantitative data. Future research could benefit from longitudinal studies tracking the career trajectories of Moscow's administrators or analyzing the effectiveness of specific leadership strategies in diverse school settings.</w:t>
      </w:r>
    </w:p>
    <w:bookmarkEnd w:id="27"/>
    <w:bookmarkStart w:id="28" w:name="conclusion"/>
    <w:p>
      <w:pPr>
        <w:pStyle w:val="Heading2"/>
      </w:pPr>
      <w:r>
        <w:t xml:space="preserve">Conclusion</w:t>
      </w:r>
    </w:p>
    <w:p>
      <w:pPr>
        <w:pStyle w:val="FirstParagraph"/>
      </w:pPr>
      <w:r>
        <w:t xml:space="preserve">In conclusion, the role of</w:t>
      </w:r>
      <w:r>
        <w:t xml:space="preserve"> </w:t>
      </w:r>
      <w:r>
        <w:rPr>
          <w:bCs/>
          <w:b/>
        </w:rPr>
        <w:t xml:space="preserve">Russia Moscow Education Administrators</w:t>
      </w:r>
      <w:r>
        <w:t xml:space="preserve"> </w:t>
      </w:r>
      <w:r>
        <w:t xml:space="preserve">is multifaceted, requiring a blend of political awareness, cultural sensitivity, and innovative problem-solving. As highlighted in this</w:t>
      </w:r>
      <w:r>
        <w:t xml:space="preserve"> </w:t>
      </w:r>
      <w:r>
        <w:rPr>
          <w:bCs/>
          <w:b/>
        </w:rPr>
        <w:t xml:space="preserve">Literature Review</w:t>
      </w:r>
      <w:r>
        <w:t xml:space="preserve">, their work is deeply intertwined with both national priorities and localized challenges. Future scholarship should continue to explore how these administrators navigate an evolving educational landscape while addressing the unique needs of Moscow's diverse population.</w:t>
      </w:r>
    </w:p>
    <w:p>
      <w:pPr>
        <w:pStyle w:val="BodyText"/>
      </w:pPr>
      <w:r>
        <w:rPr>
          <w:iCs/>
          <w:i/>
        </w:rPr>
        <w:t xml:space="preserve">Word Count: 825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Russia Moscow</dc:title>
  <dc:creator/>
  <cp:keywords/>
  <dcterms:created xsi:type="dcterms:W3CDTF">2026-07-24T13:56:31Z</dcterms:created>
  <dcterms:modified xsi:type="dcterms:W3CDTF">2026-07-24T13:56:31Z</dcterms:modified>
</cp:coreProperties>
</file>

<file path=docProps/custom.xml><?xml version="1.0" encoding="utf-8"?>
<Properties xmlns="http://schemas.openxmlformats.org/officeDocument/2006/custom-properties" xmlns:vt="http://schemas.openxmlformats.org/officeDocument/2006/docPropsVTypes"/>
</file>