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3397107414ceb149bfc6161ec3479d06acfd612"/>
    <w:p>
      <w:pPr>
        <w:pStyle w:val="Heading1"/>
      </w:pPr>
      <w:r>
        <w:t xml:space="preserve">Literature Review: The Role of Education Administrators in Saudi Arabia, Jeddah</w:t>
      </w:r>
    </w:p>
    <w:p>
      <w:pPr>
        <w:pStyle w:val="FirstParagraph"/>
      </w:pPr>
      <w:r>
        <w:t xml:space="preserve">This literature review examines the evolving role of education administrators within the context of Saudi Arabia, specifically focusing on the city of Jeddah. As a pivotal hub for education in Western Saudi Arabia, Jeddah has witnessed significant reforms under Vision 2030, necessitating a reevaluation of administrative practices to meet modern educational demands. This review synthesizes existing scholarship on education administration in the region, emphasizing challenges, opportunities, and future directions for leadership in this dynamic environment.</w:t>
      </w:r>
    </w:p>
    <w:bookmarkStart w:id="20" w:name="introduction"/>
    <w:p>
      <w:pPr>
        <w:pStyle w:val="Heading2"/>
      </w:pPr>
      <w:r>
        <w:t xml:space="preserve">Introduction</w:t>
      </w:r>
    </w:p>
    <w:p>
      <w:pPr>
        <w:pStyle w:val="FirstParagraph"/>
      </w:pPr>
      <w:r>
        <w:t xml:space="preserve">Saudi Arabia has undergone transformative changes in its education sector over the past decade, driven by Vision 2030’s mandate to diversify the economy and enhance human capital. Jeddah, as one of the country’s most populous cities and a key economic center, plays a critical role in this transformation. Education administrators—individuals responsible for managing schools, universities, and educational policies—are central to this process. Their leadership shapes institutional culture, curriculum development, and resource allocation while navigating cultural norms unique to Saudi society.</w:t>
      </w:r>
    </w:p>
    <w:bookmarkEnd w:id="20"/>
    <w:bookmarkStart w:id="21" w:name="X5daea6b8f32efd20f3fa5f7b643c1fa71eccde9"/>
    <w:p>
      <w:pPr>
        <w:pStyle w:val="Heading2"/>
      </w:pPr>
      <w:r>
        <w:t xml:space="preserve">The Role of Education Administrators in Saudi Arabia Jeddah</w:t>
      </w:r>
    </w:p>
    <w:p>
      <w:pPr>
        <w:pStyle w:val="FirstParagraph"/>
      </w:pPr>
      <w:r>
        <w:t xml:space="preserve">Studies on education administration in the Kingdom highlight the dual responsibilities of administrators: adhering to national educational frameworks while addressing localized challenges. In Jeddah, administrators must balance traditional Islamic values with modern pedagogical approaches, particularly in co-educational institutions and international schools catering to expatriate communities (Al-Seghayer &amp; Al-Kahtani, 2019). Research by Al-Muwallad (2020) emphasizes the need for administrators to foster inclusive environments that respect Saudi cultural identity while preparing students for a globalized workforce.</w:t>
      </w:r>
    </w:p>
    <w:p>
      <w:pPr>
        <w:pStyle w:val="BodyText"/>
      </w:pPr>
      <w:r>
        <w:t xml:space="preserve">Furthermore, the role of education administrators in Jeddah has expanded due to technological integration. The Ministry of Education’s push for digital learning platforms, such as</w:t>
      </w:r>
      <w:r>
        <w:t xml:space="preserve"> </w:t>
      </w:r>
      <w:r>
        <w:rPr>
          <w:iCs/>
          <w:i/>
        </w:rPr>
        <w:t xml:space="preserve">MADAR</w:t>
      </w:r>
      <w:r>
        <w:t xml:space="preserve">, requires leaders to oversee infrastructure upgrades and teacher training programs (Al-Mutairi et al., 2021). Administrators must also address disparities between urban and rural schools within the city, ensuring equitable access to quality education.</w:t>
      </w:r>
    </w:p>
    <w:bookmarkEnd w:id="21"/>
    <w:bookmarkStart w:id="22" w:name="X33ea3c932ca9825175d5f7c058fcb8c5758698d"/>
    <w:p>
      <w:pPr>
        <w:pStyle w:val="Heading2"/>
      </w:pPr>
      <w:r>
        <w:t xml:space="preserve">Key Challenges and Opportunities in Jeddah’s Educational Landscape</w:t>
      </w:r>
    </w:p>
    <w:p>
      <w:pPr>
        <w:pStyle w:val="FirstParagraph"/>
      </w:pPr>
      <w:r>
        <w:t xml:space="preserve">Challenges faced by education administrators in Jeddah include resistance to curriculum reforms, gender integration in certain educational sectors, and the need for continuous professional development. A 2018 study by Al-Turki revealed that many administrators struggle with aligning national standards with localized needs, particularly in private and international schools. Additionally, the influx of foreign educators and students has created a demand for multilingual communication skills and culturally sensitive leadership practices (Al-Otaibi, 2021).</w:t>
      </w:r>
    </w:p>
    <w:p>
      <w:pPr>
        <w:pStyle w:val="BodyText"/>
      </w:pPr>
      <w:r>
        <w:t xml:space="preserve">Opportunities abound for innovation in Jeddah’s education sector. For instance, partnerships between local universities and global institutions have enabled administrators to adopt cutting-edge teaching methodologies. The Jeddah Chamber of Commerce and Industry’s initiatives to promote STEM education also highlight the role of administrators in aligning institutional goals with economic priorities (Al-Saud, 2020).</w:t>
      </w:r>
    </w:p>
    <w:bookmarkEnd w:id="22"/>
    <w:bookmarkStart w:id="23" w:name="X8b0e82731948ecbfa511265385a3f3660234a81"/>
    <w:p>
      <w:pPr>
        <w:pStyle w:val="Heading2"/>
      </w:pPr>
      <w:r>
        <w:t xml:space="preserve">Comparative Analysis: Global Practices vs. Saudi Context</w:t>
      </w:r>
    </w:p>
    <w:p>
      <w:pPr>
        <w:pStyle w:val="FirstParagraph"/>
      </w:pPr>
      <w:r>
        <w:t xml:space="preserve">Literature on global education administration often emphasizes decentralization, teacher autonomy, and data-driven decision-making. However, the centralized nature of Saudi Arabia’s education system presents unique challenges for administrators in Jeddah. Unlike Western models where principals have significant policymaking authority, Saudi administrators operate within strict regulatory frameworks (Al-Qahtani &amp; Al-Otaibi, 2017). Nevertheless, recent reforms under Vision 2030 have granted some autonomy to schools and universities in curriculum customization and innovation.</w:t>
      </w:r>
    </w:p>
    <w:p>
      <w:pPr>
        <w:pStyle w:val="BodyText"/>
      </w:pPr>
      <w:r>
        <w:t xml:space="preserve">Comparisons with countries like Singapore or the United States reveal that Jeddah’s administrators must navigate a complex interplay between state control and local adaptability. For example, while Singaporean school leaders prioritize community engagement, their Saudi counterparts focus on aligning educational outcomes with national values such as Islamic ethics and civic responsibility (Al-Mansour &amp; Al-Harbi, 2022).</w:t>
      </w:r>
    </w:p>
    <w:bookmarkEnd w:id="23"/>
    <w:bookmarkStart w:id="24" w:name="Xac84669e0eaa1f2b70c8ca1235131fb4abb29be"/>
    <w:p>
      <w:pPr>
        <w:pStyle w:val="Heading2"/>
      </w:pPr>
      <w:r>
        <w:t xml:space="preserve">Recommendations for Future Research and Policy Development</w:t>
      </w:r>
    </w:p>
    <w:p>
      <w:pPr>
        <w:pStyle w:val="FirstParagraph"/>
      </w:pPr>
      <w:r>
        <w:t xml:space="preserve">The literature underscores the need for further research into the specific needs of education administrators in Jeddah. Key areas include:</w:t>
      </w:r>
    </w:p>
    <w:p>
      <w:pPr>
        <w:numPr>
          <w:ilvl w:val="0"/>
          <w:numId w:val="1001"/>
        </w:numPr>
        <w:pStyle w:val="Compact"/>
      </w:pPr>
      <w:r>
        <w:rPr>
          <w:bCs/>
          <w:b/>
        </w:rPr>
        <w:t xml:space="preserve">Training Programs:</w:t>
      </w:r>
      <w:r>
        <w:t xml:space="preserve"> </w:t>
      </w:r>
      <w:r>
        <w:t xml:space="preserve">Developing leadership development programs tailored to the cultural and institutional context of Jeddah.</w:t>
      </w:r>
    </w:p>
    <w:p>
      <w:pPr>
        <w:numPr>
          <w:ilvl w:val="0"/>
          <w:numId w:val="1001"/>
        </w:numPr>
        <w:pStyle w:val="Compact"/>
      </w:pPr>
      <w:r>
        <w:rPr>
          <w:bCs/>
          <w:b/>
        </w:rPr>
        <w:t xml:space="preserve">Cultural Competence:</w:t>
      </w:r>
      <w:r>
        <w:t xml:space="preserve"> </w:t>
      </w:r>
      <w:r>
        <w:t xml:space="preserve">Investigating how administrators can effectively manage diverse student populations, including expatriates and students from different regional backgrounds.</w:t>
      </w:r>
    </w:p>
    <w:p>
      <w:pPr>
        <w:numPr>
          <w:ilvl w:val="0"/>
          <w:numId w:val="1001"/>
        </w:numPr>
        <w:pStyle w:val="Compact"/>
      </w:pPr>
      <w:r>
        <w:rPr>
          <w:bCs/>
          <w:b/>
        </w:rPr>
        <w:t xml:space="preserve">Technology Integration:</w:t>
      </w:r>
      <w:r>
        <w:t xml:space="preserve"> </w:t>
      </w:r>
      <w:r>
        <w:t xml:space="preserve">Studying the effectiveness of digital tools in enhancing administrative efficiency and teacher training within Jeddah’s schools.</w:t>
      </w:r>
    </w:p>
    <w:p>
      <w:pPr>
        <w:numPr>
          <w:ilvl w:val="0"/>
          <w:numId w:val="1001"/>
        </w:numPr>
        <w:pStyle w:val="Compact"/>
      </w:pPr>
      <w:r>
        <w:rPr>
          <w:bCs/>
          <w:b/>
        </w:rPr>
        <w:t xml:space="preserve">Evaluation Metrics:</w:t>
      </w:r>
      <w:r>
        <w:t xml:space="preserve"> </w:t>
      </w:r>
      <w:r>
        <w:t xml:space="preserve">Establishing standardized frameworks to assess the performance of education administrators in aligning with Vision 2030 goals.</w:t>
      </w:r>
    </w:p>
    <w:p>
      <w:pPr>
        <w:pStyle w:val="FirstParagraph"/>
      </w:pPr>
      <w:r>
        <w:t xml:space="preserve">Policymakers should also prioritize creating support networks for administrators, such as mentorship programs and inter-school collaboration platforms. This would enable knowledge sharing and address challenges unique to Jeddah’s educational ecosystem.</w:t>
      </w:r>
    </w:p>
    <w:bookmarkEnd w:id="24"/>
    <w:bookmarkStart w:id="25" w:name="conclusion"/>
    <w:p>
      <w:pPr>
        <w:pStyle w:val="Heading2"/>
      </w:pPr>
      <w:r>
        <w:t xml:space="preserve">Conclusion</w:t>
      </w:r>
    </w:p>
    <w:p>
      <w:pPr>
        <w:pStyle w:val="FirstParagraph"/>
      </w:pPr>
      <w:r>
        <w:t xml:space="preserve">The literature highlights the critical role of education administrators in shaping Saudi Arabia’s educational future, particularly in a city like Jeddah that is both a cultural hub and an economic engine. As the Kingdom continues to modernize its education system, administrators must balance tradition with innovation, ensuring equitable access to quality education while fostering global competitiveness. Future research and policy initiatives should focus on empowering these leaders through targeted training, cultural sensitivity programs, and technological integration to meet the aspirations of Vision 2030.</w:t>
      </w:r>
    </w:p>
    <w:p>
      <w:pPr>
        <w:pStyle w:val="BodyText"/>
      </w:pPr>
      <w:r>
        <w:t xml:space="preserve">This review underscores the importance of contextualizing education administration within Saudi Arabia’s socio-political landscape. By addressing localized challenges and leveraging opportunities unique to Jeddah, administrators can drive sustainable educational progress in alignment with national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Saudi Arabia Jeddah</dc:title>
  <dc:creator/>
  <dc:language>en</dc:language>
  <cp:keywords/>
  <dcterms:created xsi:type="dcterms:W3CDTF">2026-07-25T00:58:37Z</dcterms:created>
  <dcterms:modified xsi:type="dcterms:W3CDTF">2026-07-25T00:58:37Z</dcterms:modified>
</cp:coreProperties>
</file>

<file path=docProps/custom.xml><?xml version="1.0" encoding="utf-8"?>
<Properties xmlns="http://schemas.openxmlformats.org/officeDocument/2006/custom-properties" xmlns:vt="http://schemas.openxmlformats.org/officeDocument/2006/docPropsVTypes"/>
</file>