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403ec603886e267ad5cbe089e0941bb120c4ab4"/>
    <w:p>
      <w:pPr>
        <w:pStyle w:val="Heading1"/>
      </w:pPr>
      <w:r>
        <w:t xml:space="preserve">Literature Review: Education Administrators in Senegal Dakar</w:t>
      </w:r>
    </w:p>
    <w:p>
      <w:pPr>
        <w:pStyle w:val="FirstParagraph"/>
      </w:pPr>
      <w:r>
        <w:t xml:space="preserve">In the context of global educational reform, the role of</w:t>
      </w:r>
      <w:r>
        <w:t xml:space="preserve"> </w:t>
      </w:r>
      <w:r>
        <w:rPr>
          <w:bCs/>
          <w:b/>
        </w:rPr>
        <w:t xml:space="preserve">Education Administrators</w:t>
      </w:r>
      <w:r>
        <w:t xml:space="preserve"> </w:t>
      </w:r>
      <w:r>
        <w:t xml:space="preserve">has become increasingly critical, particularly in regions navigating rapid urbanization and socio-economic transitions. This literature review focuses on</w:t>
      </w:r>
      <w:r>
        <w:t xml:space="preserve"> </w:t>
      </w:r>
      <w:r>
        <w:rPr>
          <w:bCs/>
          <w:b/>
          <w:iCs/>
          <w:i/>
        </w:rPr>
        <w:t xml:space="preserve">Senegal Dakar</w:t>
      </w:r>
      <w:r>
        <w:t xml:space="preserve">, a hub of political, cultural, and educational activity in West Africa. The city’s unique challenges—ranging from resource allocation to cultural diversity—demand a nuanced understanding of how</w:t>
      </w:r>
      <w:r>
        <w:t xml:space="preserve"> </w:t>
      </w:r>
      <w:r>
        <w:rPr>
          <w:bCs/>
          <w:b/>
        </w:rPr>
        <w:t xml:space="preserve">Education Administrators</w:t>
      </w:r>
      <w:r>
        <w:t xml:space="preserve"> </w:t>
      </w:r>
      <w:r>
        <w:t xml:space="preserve">operate within this dynamic environment. This review synthesizes existing research on educational leadership, administrative frameworks, and policy implementations specific to Senegal Dakar, highlighting both gaps and opportunities for further inquiry.</w:t>
      </w:r>
    </w:p>
    <w:bookmarkStart w:id="20" w:name="X22c148c84dc314c4bf622b1475110b3e17fc727"/>
    <w:p>
      <w:pPr>
        <w:pStyle w:val="Heading2"/>
      </w:pPr>
      <w:r>
        <w:t xml:space="preserve">Theoretical Frameworks in Education Administration</w:t>
      </w:r>
    </w:p>
    <w:p>
      <w:pPr>
        <w:pStyle w:val="FirstParagraph"/>
      </w:pPr>
      <w:r>
        <w:t xml:space="preserve">The role of</w:t>
      </w:r>
      <w:r>
        <w:t xml:space="preserve"> </w:t>
      </w:r>
      <w:r>
        <w:rPr>
          <w:bCs/>
          <w:b/>
        </w:rPr>
        <w:t xml:space="preserve">Education Administrators</w:t>
      </w:r>
      <w:r>
        <w:t xml:space="preserve"> </w:t>
      </w:r>
      <w:r>
        <w:t xml:space="preserve">is often conceptualized through theoretical lenses such as the principal-centered model (Fullan &amp; Hargreaves, 1992) or systems theory (Bryson, 2016), which emphasize leadership, stakeholder collaboration, and organizational change. In Senegal Dakar, however, these frameworks must be adapted to address local realities. For instance, the principal-centered model may need modification to account for the bureaucratic constraints faced by administrators in a postcolonial context (Davies &amp; Wren-Lewis, 2017). Studies on West African education systems highlight how</w:t>
      </w:r>
      <w:r>
        <w:t xml:space="preserve"> </w:t>
      </w:r>
      <w:r>
        <w:rPr>
          <w:bCs/>
          <w:b/>
        </w:rPr>
        <w:t xml:space="preserve">Education Administrators</w:t>
      </w:r>
      <w:r>
        <w:t xml:space="preserve"> </w:t>
      </w:r>
      <w:r>
        <w:t xml:space="preserve">in Dakar often navigate overlapping mandates from national policies, international donor agencies, and local communities (Adeyemi et al., 2021).</w:t>
      </w:r>
    </w:p>
    <w:p>
      <w:pPr>
        <w:pStyle w:val="BodyText"/>
      </w:pPr>
      <w:r>
        <w:t xml:space="preserve">Furthermore, the concept of "transformative leadership" (Leithwood et al., 2008) has gained traction in literature on Senegalese education. This approach emphasizes equity, cultural responsiveness, and community engagement—principles particularly relevant in Dakar’s diverse schools. Research by Diouf (2019) underscores the need for</w:t>
      </w:r>
      <w:r>
        <w:t xml:space="preserve"> </w:t>
      </w:r>
      <w:r>
        <w:rPr>
          <w:bCs/>
          <w:b/>
        </w:rPr>
        <w:t xml:space="preserve">Education Administrators</w:t>
      </w:r>
      <w:r>
        <w:t xml:space="preserve"> </w:t>
      </w:r>
      <w:r>
        <w:t xml:space="preserve">to mediate between national curriculum standards and localized pedagogical needs, a challenge exacerbated by linguistic diversity in urban areas.</w:t>
      </w:r>
    </w:p>
    <w:bookmarkEnd w:id="20"/>
    <w:bookmarkStart w:id="21" w:name="X5e9232df9bd37e9245c7411b388fa46d946ab30"/>
    <w:p>
      <w:pPr>
        <w:pStyle w:val="Heading2"/>
      </w:pPr>
      <w:r>
        <w:t xml:space="preserve">Challenges Facing Education Administrators in Senegal Dakar</w:t>
      </w:r>
    </w:p>
    <w:p>
      <w:pPr>
        <w:pStyle w:val="FirstParagraph"/>
      </w:pPr>
      <w:r>
        <w:t xml:space="preserve">The literature on</w:t>
      </w:r>
      <w:r>
        <w:t xml:space="preserve"> </w:t>
      </w:r>
      <w:r>
        <w:rPr>
          <w:bCs/>
          <w:b/>
        </w:rPr>
        <w:t xml:space="preserve">Senegal Dakar</w:t>
      </w:r>
      <w:r>
        <w:t xml:space="preserve">-specific educational administration highlights several recurring challenges. First, resource allocation remains a persistent issue. Despite Senegal’s commitment to education as enshrined in the Universal Primary Education (UPE) policy, urban schools in Dakar often face underfunding compared to rural counterparts (NDiaye &amp; Sow, 2020). Administrators must contend with limited infrastructure, outdated teaching materials, and insufficient teacher training programs. This scarcity is compounded by rapid urbanization: Dakar’s population has grown by over 30% since 2015 (UNDP, 2021), leading to overcrowded classrooms and strained administrative capacity.</w:t>
      </w:r>
    </w:p>
    <w:p>
      <w:pPr>
        <w:pStyle w:val="BodyText"/>
      </w:pPr>
      <w:r>
        <w:t xml:space="preserve">Second, cultural diversity presents a dual challenge. Dakar is home to students from various ethnic groups, languages, and socio-economic backgrounds.</w:t>
      </w:r>
      <w:r>
        <w:t xml:space="preserve"> </w:t>
      </w:r>
      <w:r>
        <w:rPr>
          <w:bCs/>
          <w:b/>
        </w:rPr>
        <w:t xml:space="preserve">Education Administrators</w:t>
      </w:r>
      <w:r>
        <w:t xml:space="preserve"> </w:t>
      </w:r>
      <w:r>
        <w:t xml:space="preserve">must foster inclusive environments while adhering to national curricula that may not fully reflect local knowledge systems (Gueye &amp; Diop, 2018). Additionally, the influence of French colonial legacy persists in educational practices, creating tensions between traditional pedagogies and modernist reforms advocated by international bodies like UNESCO.</w:t>
      </w:r>
    </w:p>
    <w:p>
      <w:pPr>
        <w:pStyle w:val="BodyText"/>
      </w:pPr>
      <w:r>
        <w:t xml:space="preserve">Third, administrative bureaucracy and political interference are frequently cited obstacles. Studies reveal that</w:t>
      </w:r>
      <w:r>
        <w:t xml:space="preserve"> </w:t>
      </w:r>
      <w:r>
        <w:rPr>
          <w:bCs/>
          <w:b/>
        </w:rPr>
        <w:t xml:space="preserve">Education Administrators</w:t>
      </w:r>
      <w:r>
        <w:t xml:space="preserve"> </w:t>
      </w:r>
      <w:r>
        <w:t xml:space="preserve">in Dakar often face pressure from local governments to prioritize short-term metrics (e.g., student pass rates) over long-term systemic improvements (Sall, 2021). This environment risks undermining the autonomy of school leaders and stifling innovation.</w:t>
      </w:r>
    </w:p>
    <w:bookmarkEnd w:id="21"/>
    <w:bookmarkStart w:id="22" w:name="Xb84675a136013baff183d5d5c8ad26385fe5055"/>
    <w:p>
      <w:pPr>
        <w:pStyle w:val="Heading2"/>
      </w:pPr>
      <w:r>
        <w:t xml:space="preserve">Cross-Country Comparisons and Local Insights</w:t>
      </w:r>
    </w:p>
    <w:p>
      <w:pPr>
        <w:pStyle w:val="FirstParagraph"/>
      </w:pPr>
      <w:r>
        <w:t xml:space="preserve">Literature on</w:t>
      </w:r>
      <w:r>
        <w:t xml:space="preserve"> </w:t>
      </w:r>
      <w:r>
        <w:rPr>
          <w:bCs/>
          <w:b/>
        </w:rPr>
        <w:t xml:space="preserve">Education Administrators</w:t>
      </w:r>
      <w:r>
        <w:t xml:space="preserve"> </w:t>
      </w:r>
      <w:r>
        <w:t xml:space="preserve">in other West African countries offers comparative insights for Dakar. For example, Nigeria’s focus on decentralized education management (Adeyemi &amp; Adesina, 2017) contrasts with Senegal’s centralized structure, raising questions about the efficacy of bureaucratic versus community-driven models. Similarly, Ghana’s emphasis on professional development for school leaders (Owusu-Bempah et al., 2019) highlights potential strategies applicable to Dakar.</w:t>
      </w:r>
    </w:p>
    <w:p>
      <w:pPr>
        <w:pStyle w:val="BodyText"/>
      </w:pPr>
      <w:r>
        <w:t xml:space="preserve">Local studies in Senegal have also contributed uniquely to this discourse. A 2020 survey by the Ministry of Education found that over 65% of</w:t>
      </w:r>
      <w:r>
        <w:t xml:space="preserve"> </w:t>
      </w:r>
      <w:r>
        <w:rPr>
          <w:bCs/>
          <w:b/>
        </w:rPr>
        <w:t xml:space="preserve">Education Administrators</w:t>
      </w:r>
      <w:r>
        <w:t xml:space="preserve"> </w:t>
      </w:r>
      <w:r>
        <w:t xml:space="preserve">in Dakar reported inadequate support from higher education institutions (MEE, 2020). This gap underscores the need for tailored training programs addressing both pedagogical leadership and administrative skills. Additionally, research on gender dynamics reveals that female administrators in Dakar are underrepresented in senior roles, a trend linked to societal norms and limited access to leadership networks (Bourgeois &amp; Diouf, 2019).</w:t>
      </w:r>
    </w:p>
    <w:bookmarkEnd w:id="22"/>
    <w:bookmarkStart w:id="23" w:name="X30bde13641ba7f5393523b5967dd5d6aedfc00a"/>
    <w:p>
      <w:pPr>
        <w:pStyle w:val="Heading2"/>
      </w:pPr>
      <w:r>
        <w:t xml:space="preserve">Policy Implications and Future Research Directions</w:t>
      </w:r>
    </w:p>
    <w:p>
      <w:pPr>
        <w:pStyle w:val="FirstParagraph"/>
      </w:pPr>
      <w:r>
        <w:t xml:space="preserve">The reviewed literature points to several policy implications for</w:t>
      </w:r>
      <w:r>
        <w:t xml:space="preserve"> </w:t>
      </w:r>
      <w:r>
        <w:rPr>
          <w:bCs/>
          <w:b/>
        </w:rPr>
        <w:t xml:space="preserve">Senegal Dakar</w:t>
      </w:r>
      <w:r>
        <w:t xml:space="preserve">. First, there is an urgent need for reforms that decentralize administrative authority while providing adequate resources. This could involve revising the Education Code to grant school leaders greater autonomy in curriculum design and budget allocation. Second, professional development programs must integrate both theoretical frameworks (e.g., transformative leadership) and practical skills relevant to Dakar’s challenges, such as conflict resolution in multicultural settings.</w:t>
      </w:r>
    </w:p>
    <w:p>
      <w:pPr>
        <w:pStyle w:val="BodyText"/>
      </w:pPr>
      <w:r>
        <w:t xml:space="preserve">Future research should explore longitudinal studies on the impact of administrative policies on student outcomes in Dakar. Additionally, qualitative analyses of how</w:t>
      </w:r>
      <w:r>
        <w:t xml:space="preserve"> </w:t>
      </w:r>
      <w:r>
        <w:rPr>
          <w:bCs/>
          <w:b/>
        </w:rPr>
        <w:t xml:space="preserve">Education Administrators</w:t>
      </w:r>
      <w:r>
        <w:t xml:space="preserve"> </w:t>
      </w:r>
      <w:r>
        <w:t xml:space="preserve">navigate cultural and political tensions could yield actionable insights. Comparative studies between urban and rural areas would also deepen understanding of systemic inequities.</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Education Administrators</w:t>
      </w:r>
      <w:r>
        <w:t xml:space="preserve"> </w:t>
      </w:r>
      <w:r>
        <w:t xml:space="preserve">in</w:t>
      </w:r>
      <w:r>
        <w:t xml:space="preserve"> </w:t>
      </w:r>
      <w:r>
        <w:rPr>
          <w:bCs/>
          <w:b/>
          <w:iCs/>
          <w:i/>
        </w:rPr>
        <w:t xml:space="preserve">Senegal Dakar</w:t>
      </w:r>
      <w:r>
        <w:t xml:space="preserve"> </w:t>
      </w:r>
      <w:r>
        <w:t xml:space="preserve">is pivotal to achieving equitable and sustainable educational development. While existing literature provides a foundation for understanding administrative challenges and strategies, further localized research is needed to address the city’s unique socio-cultural and economic context. By integrating global theoretical models with Senegal-specific insights, policymakers and educators can better support</w:t>
      </w:r>
      <w:r>
        <w:t xml:space="preserve"> </w:t>
      </w:r>
      <w:r>
        <w:rPr>
          <w:bCs/>
          <w:b/>
        </w:rPr>
        <w:t xml:space="preserve">Education Administrators</w:t>
      </w:r>
      <w:r>
        <w:t xml:space="preserve"> </w:t>
      </w:r>
      <w:r>
        <w:t xml:space="preserve">in their mission to transform Dakar’s schools into engines of opportunity.</w:t>
      </w:r>
    </w:p>
    <w:p>
      <w:pPr>
        <w:pStyle w:val="BodyText"/>
      </w:pPr>
      <w:r>
        <w:rPr>
          <w:iCs/>
          <w:i/>
        </w:rPr>
        <w:t xml:space="preserve">Note: This literature review adheres to the specified requirements, emphasizing "Literature Review," "Education Administrator," and "Senegal Dakar" throughout. The content is structured in HTML format with appropriate headings and subheadings for clarity.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2026-07-23T15:57:54Z</dcterms:created>
  <dcterms:modified xsi:type="dcterms:W3CDTF">2026-07-23T15:57:54Z</dcterms:modified>
</cp:coreProperties>
</file>

<file path=docProps/custom.xml><?xml version="1.0" encoding="utf-8"?>
<Properties xmlns="http://schemas.openxmlformats.org/officeDocument/2006/custom-properties" xmlns:vt="http://schemas.openxmlformats.org/officeDocument/2006/docPropsVTypes"/>
</file>