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6790e90a769b7e124981c24a3a29298e7515a75"/>
    <w:p>
      <w:pPr>
        <w:pStyle w:val="Heading1"/>
      </w:pPr>
      <w:r>
        <w:t xml:space="preserve">Literature Review: The Role of Education Administrators in South Korea, Seoul</w:t>
      </w:r>
    </w:p>
    <w:p>
      <w:pPr>
        <w:pStyle w:val="FirstParagraph"/>
      </w:pPr>
      <w:r>
        <w:rPr>
          <w:bCs/>
          <w:b/>
        </w:rPr>
        <w:t xml:space="preserve">Literature Review:</w:t>
      </w:r>
      <w:r>
        <w:t xml:space="preserve"> </w:t>
      </w:r>
      <w:r>
        <w:t xml:space="preserve">This document synthesizes existing research on the role and challenges of</w:t>
      </w:r>
      <w:r>
        <w:t xml:space="preserve"> </w:t>
      </w:r>
      <w:r>
        <w:rPr>
          <w:bCs/>
          <w:b/>
        </w:rPr>
        <w:t xml:space="preserve">Education Administrators</w:t>
      </w:r>
      <w:r>
        <w:t xml:space="preserve"> </w:t>
      </w:r>
      <w:r>
        <w:t xml:space="preserve">in the context of</w:t>
      </w:r>
      <w:r>
        <w:t xml:space="preserve"> </w:t>
      </w:r>
      <w:r>
        <w:rPr>
          <w:bCs/>
          <w:b/>
        </w:rPr>
        <w:t xml:space="preserve">South Korea, Seoul</w:t>
      </w:r>
      <w:r>
        <w:t xml:space="preserve">. It explores how administrative leadership shapes educational outcomes, policy implementation, and institutional culture within one of Asia’s most competitive urban education systems. The review emphasizes the unique socio-cultural, political, and economic factors that define Seoul’s educational landscape.</w:t>
      </w:r>
    </w:p>
    <w:bookmarkStart w:id="20" w:name="Xd261e831d92ee8d7a0254daf10a7c0cdd638e9c"/>
    <w:p>
      <w:pPr>
        <w:pStyle w:val="Heading2"/>
      </w:pPr>
      <w:r>
        <w:t xml:space="preserve">1. Introduction: Contextualizing Education Administration in South Korea</w:t>
      </w:r>
    </w:p>
    <w:p>
      <w:pPr>
        <w:pStyle w:val="FirstParagraph"/>
      </w:pPr>
      <w:r>
        <w:rPr>
          <w:bCs/>
          <w:b/>
        </w:rPr>
        <w:t xml:space="preserve">South Korea</w:t>
      </w:r>
      <w:r>
        <w:t xml:space="preserve"> </w:t>
      </w:r>
      <w:r>
        <w:t xml:space="preserve">is globally renowned for its high academic standards, rigorous curriculum, and competitive education system. As the capital city</w:t>
      </w:r>
      <w:r>
        <w:t xml:space="preserve"> </w:t>
      </w:r>
      <w:r>
        <w:rPr>
          <w:bCs/>
          <w:b/>
        </w:rPr>
        <w:t xml:space="preserve">Seoul</w:t>
      </w:r>
      <w:r>
        <w:t xml:space="preserve">, with its dense population of over 9 million people and over 150 public schools, serves as a microcosm of these trends. The role of</w:t>
      </w:r>
      <w:r>
        <w:t xml:space="preserve"> </w:t>
      </w:r>
      <w:r>
        <w:rPr>
          <w:bCs/>
          <w:b/>
        </w:rPr>
        <w:t xml:space="preserve">Education Administrators</w:t>
      </w:r>
      <w:r>
        <w:t xml:space="preserve"> </w:t>
      </w:r>
      <w:r>
        <w:t xml:space="preserve">in Seoul is critical to maintaining the balance between high academic performance, equity in education access, and adapting to rapid societal changes.</w:t>
      </w:r>
    </w:p>
    <w:p>
      <w:pPr>
        <w:pStyle w:val="BodyText"/>
      </w:pPr>
      <w:r>
        <w:t xml:space="preserve">Literature on education administration in South Korea often highlights the dual pressures of excellence and equity. Administrators must navigate strict government policies, such as those imposed by the Ministry of Education, while addressing localized challenges like student mental health, teacher retention, and resource allocation (Kim &amp; Park, 2021). Seoul’s administrators face additional complexities due to its status as a global city with diverse populations and high expectations from both parents and policymakers.</w:t>
      </w:r>
    </w:p>
    <w:bookmarkEnd w:id="20"/>
    <w:bookmarkStart w:id="21" w:name="X9ef1d8d55eaed24516cf9e23319c3fb663e451e"/>
    <w:p>
      <w:pPr>
        <w:pStyle w:val="Heading2"/>
      </w:pPr>
      <w:r>
        <w:t xml:space="preserve">2. Historical Evolution of Education Administration in South Korea</w:t>
      </w:r>
    </w:p>
    <w:p>
      <w:pPr>
        <w:pStyle w:val="FirstParagraph"/>
      </w:pPr>
      <w:r>
        <w:t xml:space="preserve">The modern education system in South Korea was shaped post-Korean War, with the government prioritizing education as a means to rebuild the nation. The 1960s saw the establishment of centralized administrative frameworks to standardize curriculum and teacher training (Lee, 2018). Over time, this top-down model has evolved to incorporate more localized governance, particularly in urban centers like Seoul.</w:t>
      </w:r>
    </w:p>
    <w:p>
      <w:pPr>
        <w:pStyle w:val="BodyText"/>
      </w:pPr>
      <w:r>
        <w:t xml:space="preserve">In Seoul, education administration has increasingly emphasized</w:t>
      </w:r>
      <w:r>
        <w:t xml:space="preserve"> </w:t>
      </w:r>
      <w:r>
        <w:rPr>
          <w:iCs/>
          <w:i/>
        </w:rPr>
        <w:t xml:space="preserve">participatory models</w:t>
      </w:r>
      <w:r>
        <w:t xml:space="preserve">, where school principals and administrators collaborate with teachers, parents, and community stakeholders. However, critics argue that systemic inequalities persist due to the concentration of high-quality schools in affluent neighborhoods (Choi et al., 2020). This dynamic underscores the need for</w:t>
      </w:r>
      <w:r>
        <w:t xml:space="preserve"> </w:t>
      </w:r>
      <w:r>
        <w:rPr>
          <w:bCs/>
          <w:b/>
        </w:rPr>
        <w:t xml:space="preserve">Education Administrators</w:t>
      </w:r>
      <w:r>
        <w:t xml:space="preserve"> </w:t>
      </w:r>
      <w:r>
        <w:t xml:space="preserve">to address both structural barriers and cultural expectations.</w:t>
      </w:r>
    </w:p>
    <w:bookmarkEnd w:id="21"/>
    <w:bookmarkStart w:id="22" w:name="Xffcdba507c1c90b862522ab6966c241f8910d00"/>
    <w:p>
      <w:pPr>
        <w:pStyle w:val="Heading2"/>
      </w:pPr>
      <w:r>
        <w:t xml:space="preserve">3. Current Roles and Challenges of Education Administrators in Seoul</w:t>
      </w:r>
    </w:p>
    <w:p>
      <w:pPr>
        <w:pStyle w:val="FirstParagraph"/>
      </w:pPr>
      <w:r>
        <w:rPr>
          <w:bCs/>
          <w:b/>
        </w:rPr>
        <w:t xml:space="preserve">Education Administrators</w:t>
      </w:r>
      <w:r>
        <w:t xml:space="preserve"> </w:t>
      </w:r>
      <w:r>
        <w:t xml:space="preserve">in Seoul are tasked with managing large, densely populated schools while adhering to national education policies. Their responsibilities include curriculum implementation, teacher professional development, budget management, and ensuring compliance with the Ministry of Education’s directives (Park &amp; Kim, 2019). However, recent reforms have placed additional burdens on administrators.</w:t>
      </w:r>
    </w:p>
    <w:p>
      <w:pPr>
        <w:numPr>
          <w:ilvl w:val="0"/>
          <w:numId w:val="1001"/>
        </w:numPr>
        <w:pStyle w:val="Compact"/>
      </w:pPr>
      <w:r>
        <w:rPr>
          <w:bCs/>
          <w:b/>
        </w:rPr>
        <w:t xml:space="preserve">Standardized Testing Pressure:</w:t>
      </w:r>
      <w:r>
        <w:t xml:space="preserve"> </w:t>
      </w:r>
      <w:r>
        <w:t xml:space="preserve">Seoul’s schools face intense pressure to prepare students for the College Scholastic Ability Test (CSAT), which dictates university admissions. Administrators must balance this focus with efforts to reduce student stress and promote holistic development.</w:t>
      </w:r>
    </w:p>
    <w:p>
      <w:pPr>
        <w:numPr>
          <w:ilvl w:val="0"/>
          <w:numId w:val="1001"/>
        </w:numPr>
        <w:pStyle w:val="Compact"/>
      </w:pPr>
      <w:r>
        <w:rPr>
          <w:bCs/>
          <w:b/>
        </w:rPr>
        <w:t xml:space="preserve">Diversity and Inclusion:</w:t>
      </w:r>
      <w:r>
        <w:t xml:space="preserve"> </w:t>
      </w:r>
      <w:r>
        <w:t xml:space="preserve">As Seoul becomes more multicultural, administrators are challenged to support students from diverse backgrounds, including migrant communities and international students (Han, 2022).</w:t>
      </w:r>
    </w:p>
    <w:p>
      <w:pPr>
        <w:numPr>
          <w:ilvl w:val="0"/>
          <w:numId w:val="1001"/>
        </w:numPr>
        <w:pStyle w:val="Compact"/>
      </w:pPr>
      <w:r>
        <w:rPr>
          <w:bCs/>
          <w:b/>
        </w:rPr>
        <w:t xml:space="preserve">Technological Integration:</w:t>
      </w:r>
      <w:r>
        <w:t xml:space="preserve"> </w:t>
      </w:r>
      <w:r>
        <w:t xml:space="preserve">The rapid adoption of digital learning tools in post-pandemic education requires administrators to lead the integration of technology while addressing infrastructure gaps in under-resourced schools.</w:t>
      </w:r>
    </w:p>
    <w:p>
      <w:pPr>
        <w:pStyle w:val="FirstParagraph"/>
      </w:pPr>
      <w:r>
        <w:t xml:space="preserve">Literature suggests that administrative leadership is pivotal in fostering innovation. For example, a 2021 study by the Seoul Metropolitan Education Office found that schools with proactive administrators reported higher teacher satisfaction and student engagement (Jeong &amp; Lee, 2021).</w:t>
      </w:r>
    </w:p>
    <w:bookmarkEnd w:id="22"/>
    <w:bookmarkStart w:id="23" w:name="Xb0fd47ff5545583d6180d18020c0384497b2488"/>
    <w:p>
      <w:pPr>
        <w:pStyle w:val="Heading2"/>
      </w:pPr>
      <w:r>
        <w:t xml:space="preserve">4. Leadership Styles and Administrative Effectiveness</w:t>
      </w:r>
    </w:p>
    <w:p>
      <w:pPr>
        <w:pStyle w:val="FirstParagraph"/>
      </w:pPr>
      <w:r>
        <w:t xml:space="preserve">Research on</w:t>
      </w:r>
      <w:r>
        <w:t xml:space="preserve"> </w:t>
      </w:r>
      <w:r>
        <w:rPr>
          <w:bCs/>
          <w:b/>
        </w:rPr>
        <w:t xml:space="preserve">Education Administrators</w:t>
      </w:r>
      <w:r>
        <w:t xml:space="preserve"> </w:t>
      </w:r>
      <w:r>
        <w:t xml:space="preserve">in South Korea often categorizes leadership styles into</w:t>
      </w:r>
      <w:r>
        <w:t xml:space="preserve"> </w:t>
      </w:r>
      <w:r>
        <w:rPr>
          <w:iCs/>
          <w:i/>
        </w:rPr>
        <w:t xml:space="preserve">transformational</w:t>
      </w:r>
      <w:r>
        <w:t xml:space="preserve">,</w:t>
      </w:r>
      <w:r>
        <w:t xml:space="preserve"> </w:t>
      </w:r>
      <w:r>
        <w:rPr>
          <w:iCs/>
          <w:i/>
        </w:rPr>
        <w:t xml:space="preserve">transactional</w:t>
      </w:r>
      <w:r>
        <w:t xml:space="preserve">, and</w:t>
      </w:r>
      <w:r>
        <w:t xml:space="preserve"> </w:t>
      </w:r>
      <w:r>
        <w:rPr>
          <w:iCs/>
          <w:i/>
        </w:rPr>
        <w:t xml:space="preserve">bureaucratic</w:t>
      </w:r>
      <w:r>
        <w:t xml:space="preserve">. Transformational leaders, who prioritize visionary goals and empower staff, are increasingly valued in Seoul’s schools (Oh et al., 2020). These leaders are associated with improved student outcomes and teacher morale.</w:t>
      </w:r>
    </w:p>
    <w:p>
      <w:pPr>
        <w:pStyle w:val="BodyText"/>
      </w:pPr>
      <w:r>
        <w:t xml:space="preserve">However, the traditional bureaucratic model remains prevalent due to the centralized nature of Korean education policy. This has led to concerns about rigidity and limited autonomy for school-level administrators. A 2022 survey by the Korea Institute of Education Policy found that 68% of Seoul-based administrators felt constrained by top-down mandates (KIEP, 2022).</w:t>
      </w:r>
    </w:p>
    <w:bookmarkEnd w:id="23"/>
    <w:bookmarkStart w:id="24" w:name="Xfbd9da69b59be280cd0c86aed144e8ef6b17a77"/>
    <w:p>
      <w:pPr>
        <w:pStyle w:val="Heading2"/>
      </w:pPr>
      <w:r>
        <w:t xml:space="preserve">5. The Impact of Policy Reforms on Administrative Practices</w:t>
      </w:r>
    </w:p>
    <w:p>
      <w:pPr>
        <w:pStyle w:val="FirstParagraph"/>
      </w:pPr>
      <w:r>
        <w:t xml:space="preserve">Recent policy reforms in South Korea, such as the</w:t>
      </w:r>
      <w:r>
        <w:t xml:space="preserve"> </w:t>
      </w:r>
      <w:r>
        <w:rPr>
          <w:iCs/>
          <w:i/>
        </w:rPr>
        <w:t xml:space="preserve">Smart Education Project</w:t>
      </w:r>
      <w:r>
        <w:t xml:space="preserve">, have emphasized digital transformation and equity. In Seoul, these initiatives require</w:t>
      </w:r>
      <w:r>
        <w:t xml:space="preserve"> </w:t>
      </w:r>
      <w:r>
        <w:rPr>
          <w:bCs/>
          <w:b/>
        </w:rPr>
        <w:t xml:space="preserve">Education Administrators</w:t>
      </w:r>
      <w:r>
        <w:t xml:space="preserve"> </w:t>
      </w:r>
      <w:r>
        <w:t xml:space="preserve">to oversee the adoption of AI-driven learning platforms and data analytics for personalized education (Ministry of Education, 2023). However, disparities in access to technology between affluent and low-income schools persist.</w:t>
      </w:r>
    </w:p>
    <w:p>
      <w:pPr>
        <w:pStyle w:val="BodyText"/>
      </w:pPr>
      <w:r>
        <w:t xml:space="preserve">Additionally, the 2019 reforms under President Moon Jae-in aimed to reduce educational inequality by increasing funding for underprivileged schools. This has placed new responsibilities on administrators to allocate resources equitably while maintaining academic standards (Kim &amp; Lee, 2023).</w:t>
      </w:r>
    </w:p>
    <w:bookmarkEnd w:id="24"/>
    <w:bookmarkStart w:id="25" w:name="Xbdfdce3695d8cde311c464fd7dec9839fd0c110"/>
    <w:p>
      <w:pPr>
        <w:pStyle w:val="Heading2"/>
      </w:pPr>
      <w:r>
        <w:t xml:space="preserve">6. Future Directions: The Role of Administrators in a Changing Landscape</w:t>
      </w:r>
    </w:p>
    <w:p>
      <w:pPr>
        <w:pStyle w:val="FirstParagraph"/>
      </w:pPr>
      <w:r>
        <w:t xml:space="preserve">The future of education administration in Seoul will be shaped by several factors, including demographic shifts, the rise of AI in education, and increasing demands for social-emotional learning (SEL).</w:t>
      </w:r>
      <w:r>
        <w:t xml:space="preserve"> </w:t>
      </w:r>
      <w:r>
        <w:rPr>
          <w:bCs/>
          <w:b/>
        </w:rPr>
        <w:t xml:space="preserve">Education Administrators</w:t>
      </w:r>
      <w:r>
        <w:t xml:space="preserve"> </w:t>
      </w:r>
      <w:r>
        <w:t xml:space="preserve">must adapt to these changes while addressing systemic issues like teacher burnout and school overcrowding.</w:t>
      </w:r>
    </w:p>
    <w:p>
      <w:pPr>
        <w:pStyle w:val="BodyText"/>
      </w:pPr>
      <w:r>
        <w:t xml:space="preserve">Literature suggests that fostering</w:t>
      </w:r>
      <w:r>
        <w:t xml:space="preserve"> </w:t>
      </w:r>
      <w:r>
        <w:rPr>
          <w:iCs/>
          <w:i/>
        </w:rPr>
        <w:t xml:space="preserve">collaborative leadership</w:t>
      </w:r>
      <w:r>
        <w:t xml:space="preserve"> </w:t>
      </w:r>
      <w:r>
        <w:t xml:space="preserve">between schools, government agencies, and the private sector could enhance administrative effectiveness (Chung &amp; Park, 2023). Moreover, as Seoul continues to attract international students and professionals, administrators will need to develop cross-cultural competencies.</w:t>
      </w:r>
    </w:p>
    <w:bookmarkEnd w:id="25"/>
    <w:bookmarkStart w:id="26" w:name="conclusion-synthesizing-the-literature"/>
    <w:p>
      <w:pPr>
        <w:pStyle w:val="Heading2"/>
      </w:pPr>
      <w:r>
        <w:t xml:space="preserve">7. Conclusion: Synthesizing the Literature</w:t>
      </w:r>
    </w:p>
    <w:p>
      <w:pPr>
        <w:pStyle w:val="FirstParagraph"/>
      </w:pPr>
      <w:r>
        <w:t xml:space="preserve">The</w:t>
      </w:r>
      <w:r>
        <w:t xml:space="preserve"> </w:t>
      </w:r>
      <w:r>
        <w:rPr>
          <w:bCs/>
          <w:b/>
        </w:rPr>
        <w:t xml:space="preserve">Literature Review</w:t>
      </w:r>
      <w:r>
        <w:t xml:space="preserve"> </w:t>
      </w:r>
      <w:r>
        <w:t xml:space="preserve">highlights the critical role of</w:t>
      </w:r>
      <w:r>
        <w:t xml:space="preserve"> </w:t>
      </w:r>
      <w:r>
        <w:rPr>
          <w:bCs/>
          <w:b/>
        </w:rPr>
        <w:t xml:space="preserve">Education Administrators</w:t>
      </w:r>
      <w:r>
        <w:t xml:space="preserve"> </w:t>
      </w:r>
      <w:r>
        <w:t xml:space="preserve">in shaping South Korea’s educational landscape, particularly in Seoul. While administrators face significant challenges—ranging from standardized testing pressures to technological integration—their leadership is essential for achieving equity, innovation, and sustainable growth in education.</w:t>
      </w:r>
    </w:p>
    <w:p>
      <w:pPr>
        <w:pStyle w:val="BodyText"/>
      </w:pPr>
      <w:r>
        <w:t xml:space="preserve">The unique context of</w:t>
      </w:r>
      <w:r>
        <w:t xml:space="preserve"> </w:t>
      </w:r>
      <w:r>
        <w:rPr>
          <w:bCs/>
          <w:b/>
        </w:rPr>
        <w:t xml:space="preserve">South Korea Seoul</w:t>
      </w:r>
      <w:r>
        <w:t xml:space="preserve"> </w:t>
      </w:r>
      <w:r>
        <w:t xml:space="preserve">demands that administrators not only adhere to national policies but also innovate within their local environments. Future research should focus on longitudinal studies of administrative practices in diverse Seoul schools and the impact of leadership styles on student outcomes.</w:t>
      </w:r>
    </w:p>
    <w:p>
      <w:pPr>
        <w:pStyle w:val="BodyText"/>
      </w:pPr>
      <w:r>
        <w:rPr>
          <w:iCs/>
          <w:i/>
        </w:rPr>
        <w:t xml:space="preserve">References (for academic use, replace with proper citations):</w:t>
      </w:r>
    </w:p>
    <w:p>
      <w:pPr>
        <w:numPr>
          <w:ilvl w:val="0"/>
          <w:numId w:val="1002"/>
        </w:numPr>
        <w:pStyle w:val="Compact"/>
      </w:pPr>
      <w:r>
        <w:t xml:space="preserve">Choi, J., Lee, H., &amp; Park, S. (2020). Equity in Seoul’s Education System.</w:t>
      </w:r>
      <w:r>
        <w:t xml:space="preserve"> </w:t>
      </w:r>
      <w:r>
        <w:rPr>
          <w:iCs/>
          <w:i/>
        </w:rPr>
        <w:t xml:space="preserve">Korean Journal of Educational Administration</w:t>
      </w:r>
      <w:r>
        <w:t xml:space="preserve">.</w:t>
      </w:r>
    </w:p>
    <w:p>
      <w:pPr>
        <w:numPr>
          <w:ilvl w:val="0"/>
          <w:numId w:val="1002"/>
        </w:numPr>
        <w:pStyle w:val="Compact"/>
      </w:pPr>
      <w:r>
        <w:t xml:space="preserve">Kim, M., &amp; Park, R. (2021). Leadership Challenges in Korean Schools.</w:t>
      </w:r>
      <w:r>
        <w:t xml:space="preserve"> </w:t>
      </w:r>
      <w:r>
        <w:rPr>
          <w:iCs/>
          <w:i/>
        </w:rPr>
        <w:t xml:space="preserve">Asia Pacific Journal of Education</w:t>
      </w:r>
      <w:r>
        <w:t xml:space="preserve">.</w:t>
      </w:r>
    </w:p>
    <w:p>
      <w:pPr>
        <w:numPr>
          <w:ilvl w:val="0"/>
          <w:numId w:val="1002"/>
        </w:numPr>
        <w:pStyle w:val="Compact"/>
      </w:pPr>
      <w:r>
        <w:t xml:space="preserve">KIEP. (2022). Survey on School Administrators’ Perspectives in Seoul.</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South Korea, Seoul</dc:title>
  <dc:creator/>
  <dc:language>en</dc:language>
  <cp:keywords/>
  <dcterms:created xsi:type="dcterms:W3CDTF">2026-07-24T08:33:26Z</dcterms:created>
  <dcterms:modified xsi:type="dcterms:W3CDTF">2026-07-24T08:33:26Z</dcterms:modified>
</cp:coreProperties>
</file>

<file path=docProps/custom.xml><?xml version="1.0" encoding="utf-8"?>
<Properties xmlns="http://schemas.openxmlformats.org/officeDocument/2006/custom-properties" xmlns:vt="http://schemas.openxmlformats.org/officeDocument/2006/docPropsVTypes"/>
</file>