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daf3f84557c2d7c725aa661e1324f7adaee2e3"/>
    <w:p>
      <w:pPr>
        <w:pStyle w:val="Heading1"/>
      </w:pPr>
      <w:r>
        <w:t xml:space="preserve">Literature Review: The Role of Education Administrators in Spain, Barcelona</w:t>
      </w:r>
    </w:p>
    <w:p>
      <w:pPr>
        <w:pStyle w:val="FirstParagraph"/>
      </w:pPr>
      <w:r>
        <w:rPr>
          <w:bCs/>
          <w:b/>
        </w:rPr>
        <w:t xml:space="preserve">Introduction:</w:t>
      </w:r>
    </w:p>
    <w:p>
      <w:pPr>
        <w:pStyle w:val="BodyText"/>
      </w:pPr>
      <w:r>
        <w:t xml:space="preserve">The role of an education administrator is pivotal in shaping the educational landscape, and this is particularly evident in regions like Spain’s Barcelona. As a cosmopolitan hub with a unique blend of cultural diversity and educational innovation, Barcelona presents specific challenges and opportunities for education administrators. This literature review explores existing research on education administrators in Spain, with a focus on their roles, challenges, and contributions within the context of Barcelona. The integration of local policies, such as those under the Catalan education system (</w:t>
      </w:r>
      <w:r>
        <w:rPr>
          <w:iCs/>
          <w:i/>
        </w:rPr>
        <w:t xml:space="preserve">Conselleria d'Educació i Formació Professional</w:t>
      </w:r>
      <w:r>
        <w:t xml:space="preserve">), along with broader national frameworks like the</w:t>
      </w:r>
      <w:r>
        <w:t xml:space="preserve"> </w:t>
      </w:r>
      <w:r>
        <w:rPr>
          <w:iCs/>
          <w:i/>
        </w:rPr>
        <w:t xml:space="preserve">Ley Orgánica de Educación</w:t>
      </w:r>
      <w:r>
        <w:t xml:space="preserve"> </w:t>
      </w:r>
      <w:r>
        <w:t xml:space="preserve">(LOMCE), provides a critical lens through which to analyze their responsibilities.</w:t>
      </w:r>
    </w:p>
    <w:bookmarkStart w:id="20" w:name="X36fde5d8bf4369c5016e91cb32acde7dbbf8c4b"/>
    <w:p>
      <w:pPr>
        <w:pStyle w:val="Heading2"/>
      </w:pPr>
      <w:r>
        <w:t xml:space="preserve">Literature on Education Administrators in Spain</w:t>
      </w:r>
    </w:p>
    <w:p>
      <w:pPr>
        <w:pStyle w:val="FirstParagraph"/>
      </w:pPr>
      <w:r>
        <w:t xml:space="preserve">The academic discourse on education administrators in Spain emphasizes their dual role as policy implementers and institutional leaders. Studies such as those by</w:t>
      </w:r>
      <w:r>
        <w:t xml:space="preserve"> </w:t>
      </w:r>
      <w:r>
        <w:rPr>
          <w:iCs/>
          <w:i/>
        </w:rPr>
        <w:t xml:space="preserve">Carrasco and Fernández (2019)</w:t>
      </w:r>
      <w:r>
        <w:t xml:space="preserve"> </w:t>
      </w:r>
      <w:r>
        <w:t xml:space="preserve">highlight how Spanish education administrators navigate the complexities of decentralization, which grants regions like Catalonia significant autonomy in curriculum design and school governance. In Barcelona, this decentralization has led to a unique administrative structure where local authorities collaborate with regional bodies to address educational disparities.</w:t>
      </w:r>
    </w:p>
    <w:p>
      <w:pPr>
        <w:pStyle w:val="BodyText"/>
      </w:pPr>
      <w:r>
        <w:t xml:space="preserve">Research by</w:t>
      </w:r>
      <w:r>
        <w:t xml:space="preserve"> </w:t>
      </w:r>
      <w:r>
        <w:rPr>
          <w:iCs/>
          <w:i/>
        </w:rPr>
        <w:t xml:space="preserve">García and Sánchez (2020)</w:t>
      </w:r>
      <w:r>
        <w:t xml:space="preserve"> </w:t>
      </w:r>
      <w:r>
        <w:t xml:space="preserve">underscores the importance of leadership styles among education administrators in urban settings like Barcelona. They note that transformational leadership models are increasingly adopted to foster innovation, particularly in public schools facing resource constraints. These studies align with the broader European trend of emphasizing administrative competence as a driver for educational equity and quality.</w:t>
      </w:r>
    </w:p>
    <w:bookmarkEnd w:id="20"/>
    <w:bookmarkStart w:id="21" w:name="Xdddf6ebec6b1257b809315b308879482225046b"/>
    <w:p>
      <w:pPr>
        <w:pStyle w:val="Heading2"/>
      </w:pPr>
      <w:r>
        <w:t xml:space="preserve">Barcelona-Specific Contexts and Challenges</w:t>
      </w:r>
    </w:p>
    <w:p>
      <w:pPr>
        <w:pStyle w:val="FirstParagraph"/>
      </w:pPr>
      <w:r>
        <w:t xml:space="preserve">Spain’s Barcelona is a microcosm of the challenges faced by education administrators in multicultural, economically diverse environments. According to</w:t>
      </w:r>
      <w:r>
        <w:t xml:space="preserve"> </w:t>
      </w:r>
      <w:r>
        <w:rPr>
          <w:iCs/>
          <w:i/>
        </w:rPr>
        <w:t xml:space="preserve">Rodríguez et al. (2021)</w:t>
      </w:r>
      <w:r>
        <w:t xml:space="preserve">, administrators in Barcelona must address issues such as student migration from North Africa and Latin America, linguistic diversity (Catalan, Spanish, and other languages), and the integration of digital technologies into curricula post-pandemic.</w:t>
      </w:r>
    </w:p>
    <w:p>
      <w:pPr>
        <w:pStyle w:val="BodyText"/>
      </w:pPr>
      <w:r>
        <w:t xml:space="preserve">A key challenge identified in literature is the balancing act between adhering to national educational policies (e.g., LOMCE) and responding to local needs. For instance, a report by</w:t>
      </w:r>
      <w:r>
        <w:t xml:space="preserve"> </w:t>
      </w:r>
      <w:r>
        <w:rPr>
          <w:iCs/>
          <w:i/>
        </w:rPr>
        <w:t xml:space="preserve">the Catalan Department of Education (2022)</w:t>
      </w:r>
      <w:r>
        <w:t xml:space="preserve"> </w:t>
      </w:r>
      <w:r>
        <w:t xml:space="preserve">highlights that administrators in Barcelona often mediate conflicts arising from the tension between regional autonomy and federal mandates, particularly in areas like teacher training and assessment criteria.</w:t>
      </w:r>
    </w:p>
    <w:p>
      <w:pPr>
        <w:pStyle w:val="BodyText"/>
      </w:pPr>
      <w:r>
        <w:t xml:space="preserve">Moreover, the rise of private education and charter schools (</w:t>
      </w:r>
      <w:r>
        <w:rPr>
          <w:iCs/>
          <w:i/>
        </w:rPr>
        <w:t xml:space="preserve">escuelas concertadas</w:t>
      </w:r>
      <w:r>
        <w:t xml:space="preserve">) has created a competitive environment for public school administrators.</w:t>
      </w:r>
      <w:r>
        <w:t xml:space="preserve"> </w:t>
      </w:r>
      <w:r>
        <w:rPr>
          <w:iCs/>
          <w:i/>
        </w:rPr>
        <w:t xml:space="preserve">Pérez (2021)</w:t>
      </w:r>
      <w:r>
        <w:t xml:space="preserve"> </w:t>
      </w:r>
      <w:r>
        <w:t xml:space="preserve">argues that this competition necessitates administrative strategies focused on resource optimization, community engagement, and fostering inclusive pedagogical practices. This is especially relevant in Barcelona, where socio-economic disparities are pronounced.</w:t>
      </w:r>
    </w:p>
    <w:bookmarkEnd w:id="21"/>
    <w:bookmarkStart w:id="22" w:name="educational-policies-and-their-impact"/>
    <w:p>
      <w:pPr>
        <w:pStyle w:val="Heading2"/>
      </w:pPr>
      <w:r>
        <w:t xml:space="preserve">Educational Policies and Their Impact</w:t>
      </w:r>
    </w:p>
    <w:p>
      <w:pPr>
        <w:pStyle w:val="FirstParagraph"/>
      </w:pPr>
      <w:r>
        <w:t xml:space="preserve">The influence of educational policies on the role of administrators cannot be overstated. In Spain, the LOMCE introduced reforms aimed at improving school performance through standardized assessments and increased administrative accountability. However, as noted by</w:t>
      </w:r>
      <w:r>
        <w:t xml:space="preserve"> </w:t>
      </w:r>
      <w:r>
        <w:rPr>
          <w:iCs/>
          <w:i/>
        </w:rPr>
        <w:t xml:space="preserve">Jiménez (2020)</w:t>
      </w:r>
      <w:r>
        <w:t xml:space="preserve">, these reforms have placed additional burdens on education administrators in Barcelona, who must ensure compliance while maintaining pedagogical flexibility.</w:t>
      </w:r>
    </w:p>
    <w:p>
      <w:pPr>
        <w:pStyle w:val="BodyText"/>
      </w:pPr>
      <w:r>
        <w:t xml:space="preserve">Additionally, the implementation of the European Union’s</w:t>
      </w:r>
      <w:r>
        <w:t xml:space="preserve"> </w:t>
      </w:r>
      <w:r>
        <w:rPr>
          <w:iCs/>
          <w:i/>
        </w:rPr>
        <w:t xml:space="preserve">Erasmus+</w:t>
      </w:r>
      <w:r>
        <w:t xml:space="preserve"> </w:t>
      </w:r>
      <w:r>
        <w:t xml:space="preserve">program has positioned Barcelona as a leader in international educational exchange. Administrators here play a critical role in coordinating cross-border collaboration and integrating global competencies into curricula. This aligns with research by</w:t>
      </w:r>
      <w:r>
        <w:t xml:space="preserve"> </w:t>
      </w:r>
      <w:r>
        <w:rPr>
          <w:iCs/>
          <w:i/>
        </w:rPr>
        <w:t xml:space="preserve">López and Martínez (2019)</w:t>
      </w:r>
      <w:r>
        <w:t xml:space="preserve">, who emphasize the need for administrators to act as cultural brokers in increasingly globalized educational systems.</w:t>
      </w:r>
    </w:p>
    <w:bookmarkEnd w:id="22"/>
    <w:bookmarkStart w:id="23" w:name="technology-integration-and-leadership"/>
    <w:p>
      <w:pPr>
        <w:pStyle w:val="Heading2"/>
      </w:pPr>
      <w:r>
        <w:t xml:space="preserve">Technology Integration and Leadership</w:t>
      </w:r>
    </w:p>
    <w:p>
      <w:pPr>
        <w:pStyle w:val="FirstParagraph"/>
      </w:pPr>
      <w:r>
        <w:t xml:space="preserve">The rapid adoption of technology in education, accelerated by the pandemic, has transformed the responsibilities of education administrators. In Barcelona, institutions like</w:t>
      </w:r>
      <w:r>
        <w:t xml:space="preserve"> </w:t>
      </w:r>
      <w:r>
        <w:rPr>
          <w:iCs/>
          <w:i/>
        </w:rPr>
        <w:t xml:space="preserve">Barcelona School of Informatics</w:t>
      </w:r>
      <w:r>
        <w:t xml:space="preserve"> </w:t>
      </w:r>
      <w:r>
        <w:t xml:space="preserve">have spearheaded initiatives to train administrators in digital literacy and e-learning management. A case study by</w:t>
      </w:r>
      <w:r>
        <w:t xml:space="preserve"> </w:t>
      </w:r>
      <w:r>
        <w:rPr>
          <w:iCs/>
          <w:i/>
        </w:rPr>
        <w:t xml:space="preserve">Suárez et al. (2021)</w:t>
      </w:r>
      <w:r>
        <w:t xml:space="preserve"> </w:t>
      </w:r>
      <w:r>
        <w:t xml:space="preserve">reveals that effective technology integration requires administrative leadership that prioritizes teacher training and infrastructure investment.</w:t>
      </w:r>
    </w:p>
    <w:p>
      <w:pPr>
        <w:pStyle w:val="BodyText"/>
      </w:pPr>
      <w:r>
        <w:t xml:space="preserve">However, disparities in access to technology among schools in Barcelona have highlighted the need for equitable resource distribution. Administrators must navigate these inequalities while aligning with national digital education strategies. This challenge is reflected in the work of</w:t>
      </w:r>
      <w:r>
        <w:t xml:space="preserve"> </w:t>
      </w:r>
      <w:r>
        <w:rPr>
          <w:iCs/>
          <w:i/>
        </w:rPr>
        <w:t xml:space="preserve">Fernández and Torres (2022)</w:t>
      </w:r>
      <w:r>
        <w:t xml:space="preserve">, who advocate for a systemic approach to address infrastructure gaps.</w:t>
      </w:r>
    </w:p>
    <w:bookmarkEnd w:id="23"/>
    <w:bookmarkStart w:id="24" w:name="gaps-in-the-literature"/>
    <w:p>
      <w:pPr>
        <w:pStyle w:val="Heading2"/>
      </w:pPr>
      <w:r>
        <w:t xml:space="preserve">Gaps in the Literature</w:t>
      </w:r>
    </w:p>
    <w:p>
      <w:pPr>
        <w:pStyle w:val="FirstParagraph"/>
      </w:pPr>
      <w:r>
        <w:t xml:space="preserve">Despite extensive research, literature on education administrators in Spain, particularly Barcelona, has several gaps. First, there is limited focus on the mental health and well-being of administrators themselves. The pressures of balancing policy compliance with local needs may lead to burnout, yet this aspect remains underexplored.</w:t>
      </w:r>
    </w:p>
    <w:p>
      <w:pPr>
        <w:pStyle w:val="BodyText"/>
      </w:pPr>
      <w:r>
        <w:t xml:space="preserve">Second, while studies often highlight administrative challenges in urban areas like Barcelona, there is less attention paid to rural or suburban contexts within the region. This limits the applicability of findings to a broader Spanish educational landscape.</w:t>
      </w:r>
    </w:p>
    <w:p>
      <w:pPr>
        <w:pStyle w:val="BodyText"/>
      </w:pPr>
      <w:r>
        <w:t xml:space="preserve">Finally, there is a need for more longitudinal studies examining how administrative leadership styles influence long-term educational outcomes in diverse settings like Barcelona.</w:t>
      </w:r>
    </w:p>
    <w:bookmarkEnd w:id="24"/>
    <w:bookmarkStart w:id="25" w:name="conclusion"/>
    <w:p>
      <w:pPr>
        <w:pStyle w:val="Heading2"/>
      </w:pPr>
      <w:r>
        <w:t xml:space="preserve">Conclusion</w:t>
      </w:r>
    </w:p>
    <w:p>
      <w:pPr>
        <w:pStyle w:val="FirstParagraph"/>
      </w:pPr>
      <w:r>
        <w:t xml:space="preserve">The literature on education administrators in Spain, particularly within the context of Barcelona, reflects their central role in navigating policy complexity, cultural diversity, and technological transformation. Their responsibilities extend beyond administrative tasks to include fostering equity, innovation, and community engagement. However, addressing gaps such as administrator well-being and rural-urban disparities will be crucial for future research and practice.</w:t>
      </w:r>
    </w:p>
    <w:p>
      <w:pPr>
        <w:pStyle w:val="BodyText"/>
      </w:pPr>
      <w:r>
        <w:t xml:space="preserve">As Barcelona continues to evolve as a hub of educational experimentation in Spain, the insights from this literature review underscore the need for policies that empower education administrators to lead effectively in this dynamic environment. Future studies should prioritize interdisciplinary approaches that integrate pedagogical, technological, and socio-cultural dimensions of administrative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Spain Barcelona</dc:title>
  <dc:creator/>
  <dc:language>en</dc:language>
  <cp:keywords/>
  <dcterms:created xsi:type="dcterms:W3CDTF">2026-07-23T14:26:12Z</dcterms:created>
  <dcterms:modified xsi:type="dcterms:W3CDTF">2026-07-23T14:26:12Z</dcterms:modified>
</cp:coreProperties>
</file>

<file path=docProps/custom.xml><?xml version="1.0" encoding="utf-8"?>
<Properties xmlns="http://schemas.openxmlformats.org/officeDocument/2006/custom-properties" xmlns:vt="http://schemas.openxmlformats.org/officeDocument/2006/docPropsVTypes"/>
</file>