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995a94c0f74d937d8449f9cc0d4087f65ae16eb"/>
    <w:p>
      <w:pPr>
        <w:pStyle w:val="Heading1"/>
      </w:pPr>
      <w:r>
        <w:t xml:space="preserve">Literature Review on Education Administrators in Sudan Khartoum</w:t>
      </w:r>
    </w:p>
    <w:p>
      <w:pPr>
        <w:pStyle w:val="FirstParagraph"/>
      </w:pPr>
      <w:r>
        <w:rPr>
          <w:bCs/>
          <w:b/>
        </w:rPr>
        <w:t xml:space="preserve">Introduction:</w:t>
      </w:r>
      <w:r>
        <w:t xml:space="preserve"> </w:t>
      </w:r>
      <w:r>
        <w:t xml:space="preserve">The role of an</w:t>
      </w:r>
      <w:r>
        <w:t xml:space="preserve"> </w:t>
      </w:r>
      <w:r>
        <w:rPr>
          <w:iCs/>
          <w:i/>
        </w:rPr>
        <w:t xml:space="preserve">Education Administrator</w:t>
      </w:r>
      <w:r>
        <w:t xml:space="preserve"> </w:t>
      </w:r>
      <w:r>
        <w:t xml:space="preserve">is pivotal in shaping the educational landscape of any region, and this is particularly critical in contexts like</w:t>
      </w:r>
      <w:r>
        <w:t xml:space="preserve"> </w:t>
      </w:r>
      <w:r>
        <w:rPr>
          <w:iCs/>
          <w:i/>
        </w:rPr>
        <w:t xml:space="preserve">Sudan Khartoum</w:t>
      </w:r>
      <w:r>
        <w:t xml:space="preserve">, where systemic challenges intersect with cultural and political dynamics. This literature review explores the existing academic discourse on education administrators in Sudan’s capital, emphasizing their responsibilities, challenges, and contributions to educational reform. By synthesizing key studies and policy analyses, this review underscores the unique context of</w:t>
      </w:r>
      <w:r>
        <w:t xml:space="preserve"> </w:t>
      </w:r>
      <w:r>
        <w:rPr>
          <w:iCs/>
          <w:i/>
        </w:rPr>
        <w:t xml:space="preserve">Sudan Khartoum</w:t>
      </w:r>
      <w:r>
        <w:t xml:space="preserve"> </w:t>
      </w:r>
      <w:r>
        <w:t xml:space="preserve">while highlighting gaps in current research.</w:t>
      </w:r>
    </w:p>
    <w:bookmarkStart w:id="20" w:name="Xfe7735ed195ec9d4ac6b5dc01f533e33ec7b74f"/>
    <w:p>
      <w:pPr>
        <w:pStyle w:val="Heading2"/>
      </w:pPr>
      <w:r>
        <w:t xml:space="preserve">The Role of Education Administrators in Sudan Khartoum</w:t>
      </w:r>
    </w:p>
    <w:p>
      <w:pPr>
        <w:pStyle w:val="FirstParagraph"/>
      </w:pPr>
      <w:r>
        <w:rPr>
          <w:iCs/>
          <w:i/>
        </w:rPr>
        <w:t xml:space="preserve">Education Administrators</w:t>
      </w:r>
      <w:r>
        <w:t xml:space="preserve"> </w:t>
      </w:r>
      <w:r>
        <w:t xml:space="preserve">in</w:t>
      </w:r>
      <w:r>
        <w:t xml:space="preserve"> </w:t>
      </w:r>
      <w:r>
        <w:rPr>
          <w:iCs/>
          <w:i/>
        </w:rPr>
        <w:t xml:space="preserve">Sudan Khartoum</w:t>
      </w:r>
      <w:r>
        <w:t xml:space="preserve"> </w:t>
      </w:r>
      <w:r>
        <w:t xml:space="preserve">are tasked with overseeing the implementation of national education policies, managing school operations, and fostering equitable access to quality education. According to Al-Mahdi (2018), administrators in Sudan’s capital face a dual mandate: aligning institutional practices with the Ministry of Education’s directives while addressing local socio-economic disparities. This role is further complicated by Khartoum’s status as the political and economic hub, where resource allocation often prioritizes urban centers over rural areas.</w:t>
      </w:r>
    </w:p>
    <w:p>
      <w:pPr>
        <w:pStyle w:val="BodyText"/>
      </w:pPr>
      <w:r>
        <w:t xml:space="preserve">Key responsibilities include curriculum development, teacher training, and infrastructure management. However, studies highlight that administrators in</w:t>
      </w:r>
      <w:r>
        <w:t xml:space="preserve"> </w:t>
      </w:r>
      <w:r>
        <w:rPr>
          <w:iCs/>
          <w:i/>
        </w:rPr>
        <w:t xml:space="preserve">Sudan Khartoum</w:t>
      </w:r>
      <w:r>
        <w:t xml:space="preserve"> </w:t>
      </w:r>
      <w:r>
        <w:t xml:space="preserve">frequently lack the autonomy to innovate due to bureaucratic constraints. For instance, a 2020 report by the Sudanese Center for Policy Studies noted that centralization of decision-making limits the ability of local administrators to address specific challenges such as overcrowded classrooms and outdated teaching materials.</w:t>
      </w:r>
    </w:p>
    <w:bookmarkEnd w:id="20"/>
    <w:bookmarkStart w:id="21" w:name="Xdcc699d3c14dffd49ea617a4f6e35ef62f92635"/>
    <w:p>
      <w:pPr>
        <w:pStyle w:val="Heading2"/>
      </w:pPr>
      <w:r>
        <w:t xml:space="preserve">Challenges Faced by Education Administrators in Sudan Khartoum</w:t>
      </w:r>
    </w:p>
    <w:p>
      <w:pPr>
        <w:pStyle w:val="FirstParagraph"/>
      </w:pPr>
      <w:r>
        <w:t xml:space="preserve">The administrative environment in</w:t>
      </w:r>
      <w:r>
        <w:t xml:space="preserve"> </w:t>
      </w:r>
      <w:r>
        <w:rPr>
          <w:iCs/>
          <w:i/>
        </w:rPr>
        <w:t xml:space="preserve">Sudan Khartoum</w:t>
      </w:r>
      <w:r>
        <w:t xml:space="preserve"> </w:t>
      </w:r>
      <w:r>
        <w:t xml:space="preserve">is marked by systemic issues that hinder effective leadership. Economic instability, exacerbated by years of political conflict and sanctions, has severely impacted funding for education. Al-Khatib (2019) argues that administrators in the capital often grapple with underfunded schools and insufficient infrastructure, which undermines their capacity to deliver quality education.</w:t>
      </w:r>
    </w:p>
    <w:p>
      <w:pPr>
        <w:pStyle w:val="BodyText"/>
      </w:pPr>
      <w:r>
        <w:t xml:space="preserve">Additionally,</w:t>
      </w:r>
      <w:r>
        <w:t xml:space="preserve"> </w:t>
      </w:r>
      <w:r>
        <w:rPr>
          <w:iCs/>
          <w:i/>
        </w:rPr>
        <w:t xml:space="preserve">Education Administrators</w:t>
      </w:r>
      <w:r>
        <w:t xml:space="preserve"> </w:t>
      </w:r>
      <w:r>
        <w:t xml:space="preserve">in Khartoum must navigate cultural sensitivities and political pressures. The 2021 Sudanese Transition Period brought significant shifts in governance, creating uncertainty about educational priorities. Researchers like Ahmed (2021) have observed that administrators frequently act as intermediaries between the state and local communities, balancing national agendas with grassroots needs.</w:t>
      </w:r>
    </w:p>
    <w:p>
      <w:pPr>
        <w:pStyle w:val="BodyText"/>
      </w:pPr>
      <w:r>
        <w:t xml:space="preserve">Another challenge is the lack of professional development opportunities. A 2022 survey by the Khartoum Institute for Educational Research revealed that 78% of administrators reported inadequate training in modern pedagogical strategies and digital education tools—a critical gap given Sudan’s ongoing efforts to integrate technology into classrooms.</w:t>
      </w:r>
    </w:p>
    <w:bookmarkEnd w:id="21"/>
    <w:bookmarkStart w:id="22" w:name="Xc506d2536ed7af37ef5ae37d85db03603e94329"/>
    <w:p>
      <w:pPr>
        <w:pStyle w:val="Heading2"/>
      </w:pPr>
      <w:r>
        <w:t xml:space="preserve">Existing Literature and Research Findings</w:t>
      </w:r>
    </w:p>
    <w:p>
      <w:pPr>
        <w:pStyle w:val="FirstParagraph"/>
      </w:pPr>
      <w:r>
        <w:t xml:space="preserve">The existing body of literature on</w:t>
      </w:r>
      <w:r>
        <w:t xml:space="preserve"> </w:t>
      </w:r>
      <w:r>
        <w:rPr>
          <w:iCs/>
          <w:i/>
        </w:rPr>
        <w:t xml:space="preserve">Education Administrators</w:t>
      </w:r>
      <w:r>
        <w:t xml:space="preserve"> </w:t>
      </w:r>
      <w:r>
        <w:t xml:space="preserve">in</w:t>
      </w:r>
      <w:r>
        <w:t xml:space="preserve"> </w:t>
      </w:r>
      <w:r>
        <w:rPr>
          <w:iCs/>
          <w:i/>
        </w:rPr>
        <w:t xml:space="preserve">Sudan Khartoum</w:t>
      </w:r>
      <w:r>
        <w:t xml:space="preserve"> </w:t>
      </w:r>
      <w:r>
        <w:t xml:space="preserve">underscores themes of resource limitations, bureaucratic inefficiencies, and the need for localized governance. A seminal study by El-Tahir (2015) highlighted how administrative corruption in urban schools divert funds meant for infrastructure and teacher salaries. This finding resonates with recent reports from Transparency International, which ranks Sudan among countries with high perceived corruption levels.</w:t>
      </w:r>
    </w:p>
    <w:p>
      <w:pPr>
        <w:pStyle w:val="BodyText"/>
      </w:pPr>
      <w:r>
        <w:t xml:space="preserve">Meanwhile, research by Hassan (2020) emphasizes the importance of participatory leadership styles among administrators. Case studies of successful school reforms in Khartoum indicate that collaborative approaches—where administrators engage teachers and parents—yield better outcomes in student performance and community engagement. However, such models are rarely adopted due to top-down administrative structures.</w:t>
      </w:r>
    </w:p>
    <w:p>
      <w:pPr>
        <w:pStyle w:val="BodyText"/>
      </w:pPr>
      <w:r>
        <w:t xml:space="preserve">International organizations have also contributed to this discourse. UNESCO’s 2019 report on Sudan’s education sector identified Khartoum as a critical area for investment in administrative capacity-building, citing the need for leadership training programs tailored to local contexts. Similarly, the World Bank has funded initiatives aimed at improving school management practices in urban centers like Khartoum.</w:t>
      </w:r>
    </w:p>
    <w:bookmarkEnd w:id="22"/>
    <w:bookmarkStart w:id="23" w:name="X5ed36ef7564511ac8215323c37106933107ba39"/>
    <w:p>
      <w:pPr>
        <w:pStyle w:val="Heading2"/>
      </w:pPr>
      <w:r>
        <w:t xml:space="preserve">Gaps in Current Research and Recommendations</w:t>
      </w:r>
    </w:p>
    <w:p>
      <w:pPr>
        <w:pStyle w:val="FirstParagraph"/>
      </w:pPr>
      <w:r>
        <w:t xml:space="preserve">Despite these contributions, gaps remain in the literature. Most studies focus on macro-level challenges without delving into micro-level administrative strategies. For example, there is limited research on how</w:t>
      </w:r>
      <w:r>
        <w:t xml:space="preserve"> </w:t>
      </w:r>
      <w:r>
        <w:rPr>
          <w:iCs/>
          <w:i/>
        </w:rPr>
        <w:t xml:space="preserve">Education Administrators</w:t>
      </w:r>
      <w:r>
        <w:t xml:space="preserve"> </w:t>
      </w:r>
      <w:r>
        <w:t xml:space="preserve">in Khartoum adapt to cultural resistance to curricular changes or address gender disparities in enrollment rates.</w:t>
      </w:r>
    </w:p>
    <w:p>
      <w:pPr>
        <w:pStyle w:val="BodyText"/>
      </w:pPr>
      <w:r>
        <w:t xml:space="preserve">Furthermore, the role of technology in administrative training is underexplored. While digital tools are increasingly used globally to enhance leadership skills, their application in Sudan’s context is minimal. Future studies should investigate how e-learning platforms and data analytics can empower administrators to make informed decisions.</w:t>
      </w:r>
    </w:p>
    <w:p>
      <w:pPr>
        <w:pStyle w:val="BodyText"/>
      </w:pPr>
      <w:r>
        <w:t xml:space="preserve">Recommendations for future research include longitudinal studies tracking the impact of administrative reforms on student outcomes, comparative analyses of Khartoum’s schools with those in other Sudanese regions, and qualitative investigations into the personal experiences of administrators navigating political transitions.</w:t>
      </w:r>
    </w:p>
    <w:bookmarkEnd w:id="23"/>
    <w:bookmarkStart w:id="24" w:name="conclusion"/>
    <w:p>
      <w:pPr>
        <w:pStyle w:val="Heading2"/>
      </w:pPr>
      <w:r>
        <w:t xml:space="preserve">Conclusion</w:t>
      </w:r>
    </w:p>
    <w:p>
      <w:pPr>
        <w:pStyle w:val="FirstParagraph"/>
      </w:pPr>
      <w:r>
        <w:t xml:space="preserve">The literature on</w:t>
      </w:r>
      <w:r>
        <w:t xml:space="preserve"> </w:t>
      </w:r>
      <w:r>
        <w:rPr>
          <w:iCs/>
          <w:i/>
        </w:rPr>
        <w:t xml:space="preserve">Education Administrators</w:t>
      </w:r>
      <w:r>
        <w:t xml:space="preserve"> </w:t>
      </w:r>
      <w:r>
        <w:t xml:space="preserve">in</w:t>
      </w:r>
      <w:r>
        <w:t xml:space="preserve"> </w:t>
      </w:r>
      <w:r>
        <w:rPr>
          <w:iCs/>
          <w:i/>
        </w:rPr>
        <w:t xml:space="preserve">Sudan Khartoum</w:t>
      </w:r>
      <w:r>
        <w:t xml:space="preserve"> </w:t>
      </w:r>
      <w:r>
        <w:t xml:space="preserve">reveals a complex interplay of structural challenges and opportunities for innovation. While systemic issues like funding shortages and bureaucratic inertia persist, there is potential to strengthen leadership through localized strategies and international collaboration. As Sudan continues its post-conflict recovery, the role of administrators in Khartoum will be crucial in rebuilding a resilient education system that serves both urban and rural populations. Future research must prioritize these dynamics to inform evidence-based policies.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Sudan Khartoum</dc:title>
  <dc:creator/>
  <dc:language>en</dc:language>
  <cp:keywords/>
  <dcterms:created xsi:type="dcterms:W3CDTF">2026-07-24T16:27:07Z</dcterms:created>
  <dcterms:modified xsi:type="dcterms:W3CDTF">2026-07-24T16:27:07Z</dcterms:modified>
</cp:coreProperties>
</file>

<file path=docProps/custom.xml><?xml version="1.0" encoding="utf-8"?>
<Properties xmlns="http://schemas.openxmlformats.org/officeDocument/2006/custom-properties" xmlns:vt="http://schemas.openxmlformats.org/officeDocument/2006/docPropsVTypes"/>
</file>