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Education</w:t>
      </w:r>
      <w:r>
        <w:t xml:space="preserve"> </w:t>
      </w:r>
      <w:r>
        <w:t xml:space="preserve">Administrators</w:t>
      </w:r>
      <w:r>
        <w:t xml:space="preserve"> </w:t>
      </w:r>
      <w:r>
        <w:t xml:space="preserve">in</w:t>
      </w:r>
      <w:r>
        <w:t xml:space="preserve"> </w:t>
      </w:r>
      <w:r>
        <w:t xml:space="preserve">Turkey,</w:t>
      </w:r>
      <w:r>
        <w:t xml:space="preserve"> </w:t>
      </w:r>
      <w:r>
        <w:t xml:space="preserve">Ankara:</w:t>
      </w:r>
      <w:r>
        <w:t xml:space="preserve"> </w:t>
      </w:r>
      <w:r>
        <w:t xml:space="preserve">A</w:t>
      </w:r>
      <w:r>
        <w:t xml:space="preserve"> </w:t>
      </w:r>
      <w:r>
        <w:t xml:space="preserve">Comprehensive</w:t>
      </w:r>
      <w:r>
        <w:t xml:space="preserve"> </w:t>
      </w:r>
      <w:r>
        <w:t xml:space="preserve">Analysis</w:t>
      </w:r>
    </w:p>
    <w:p>
      <w:pPr>
        <w:pStyle w:val="FirstParagraph"/>
      </w:pPr>
      <w:r>
        <w:t xml:space="preserve">```html</w:t>
      </w:r>
    </w:p>
    <w:bookmarkStart w:id="30" w:name="X0ce876754e75d9e759c4fbc180e7bc833152e2d"/>
    <w:p>
      <w:pPr>
        <w:pStyle w:val="Heading1"/>
      </w:pPr>
      <w:r>
        <w:t xml:space="preserve">Literature Review: Education Administrators in Turkey, Ankara</w:t>
      </w:r>
    </w:p>
    <w:p>
      <w:pPr>
        <w:pStyle w:val="FirstParagraph"/>
      </w:pPr>
      <w:r>
        <w:rPr>
          <w:bCs/>
          <w:b/>
        </w:rPr>
        <w:t xml:space="preserve">Introduction:</w:t>
      </w:r>
      <w:r>
        <w:t xml:space="preserve"> </w:t>
      </w:r>
      <w:r>
        <w:t xml:space="preserve">The role of an Education Administrator is pivotal in shaping the educational landscape of any region. In the context of</w:t>
      </w:r>
      <w:r>
        <w:t xml:space="preserve"> </w:t>
      </w:r>
      <w:r>
        <w:rPr>
          <w:iCs/>
          <w:i/>
        </w:rPr>
        <w:t xml:space="preserve">Turkey Ankara</w:t>
      </w:r>
      <w:r>
        <w:t xml:space="preserve">, where political, cultural, and administrative dynamics intersect uniquely, this review explores existing literature to understand how Education Administrators navigate their responsibilities within the socio-political framework of Ankara. This analysis emphasizes the interplay between national educational policies and local administrative practices in Turkey's capital.</w:t>
      </w:r>
    </w:p>
    <w:bookmarkStart w:id="29" w:name="literature-review"/>
    <w:p>
      <w:pPr>
        <w:pStyle w:val="Heading2"/>
      </w:pPr>
      <w:r>
        <w:t xml:space="preserve">Literature Review</w:t>
      </w:r>
    </w:p>
    <w:bookmarkStart w:id="20" w:name="X149e925073ae0bfe363756b23f01bd3b4dc3f53"/>
    <w:p>
      <w:pPr>
        <w:pStyle w:val="Heading3"/>
      </w:pPr>
      <w:r>
        <w:t xml:space="preserve">1. Role and Responsibilities of Education Administrators in Turkey</w:t>
      </w:r>
    </w:p>
    <w:p>
      <w:pPr>
        <w:pStyle w:val="FirstParagraph"/>
      </w:pPr>
      <w:r>
        <w:t xml:space="preserve">The literature on Education Administrators in Turkey highlights their dual role as policy implementers and institutional leaders. In Ankara, where the Ministry of National Education (MNE) headquarters are located, administrators often serve as intermediaries between national directives and local school needs. Studies such as those by Aksoy (2017) emphasize the administrative challenges faced by educators in Ankara due to the high demand for quality education amidst rapid urbanization. These studies underscore the importance of leadership skills, strategic planning, and conflict resolution in effectively managing educational institutions.</w:t>
      </w:r>
    </w:p>
    <w:bookmarkEnd w:id="20"/>
    <w:bookmarkStart w:id="21" w:name="X99f18373341a98b83ffb5ed8ad578a047c45e89"/>
    <w:p>
      <w:pPr>
        <w:pStyle w:val="Heading3"/>
      </w:pPr>
      <w:r>
        <w:t xml:space="preserve">2. Challenges Faced by Education Administrators in Ankara</w:t>
      </w:r>
    </w:p>
    <w:p>
      <w:pPr>
        <w:pStyle w:val="FirstParagraph"/>
      </w:pPr>
      <w:r>
        <w:t xml:space="preserve">Turkey Ankara presents unique challenges for Education Administrators, including resource allocation disparities between urban and rural districts within the city. According to a 2019 report by the Turkish Institute for Economic Policy Research (TEPAV), administrators in Ankara grapple with balancing national mandates with localized needs. Additionally, political pressures from both the central government and local municipalities often complicate decision-making processes. Literature by Yılmaz et al. (2020) highlights how bureaucratic red tape and insufficient funding hinder administrative effectiveness, particularly in public schools.</w:t>
      </w:r>
    </w:p>
    <w:bookmarkEnd w:id="21"/>
    <w:bookmarkStart w:id="22" w:name="X98e5590df6338e938a70183b6bc9c929dd095fc"/>
    <w:p>
      <w:pPr>
        <w:pStyle w:val="Heading3"/>
      </w:pPr>
      <w:r>
        <w:t xml:space="preserve">3. Impact of Educational Reforms on Ankara Administrators</w:t>
      </w:r>
    </w:p>
    <w:p>
      <w:pPr>
        <w:pStyle w:val="FirstParagraph"/>
      </w:pPr>
      <w:r>
        <w:t xml:space="preserve">The Turkish government's 2018 education reform, which introduced significant changes to curriculum and assessment methods, has had a profound impact on Education Administrators in Ankara. Research by Kaya (2021) notes that administrators in the capital were among the first to implement these reforms due to their proximity to policy-making centers. However, the rapid pace of change created stress for educators, requiring them to adapt swiftly while maintaining educational quality. This period also saw increased collaboration between administrators and local NGOs in Ankara, as highlighted by Çelik (2020).</w:t>
      </w:r>
    </w:p>
    <w:bookmarkEnd w:id="22"/>
    <w:bookmarkStart w:id="23" w:name="Xd18c1557c56dbf374407af5390ca9412f204473"/>
    <w:p>
      <w:pPr>
        <w:pStyle w:val="Heading3"/>
      </w:pPr>
      <w:r>
        <w:t xml:space="preserve">4. Technology Integration and Digital Education in Ankara</w:t>
      </w:r>
    </w:p>
    <w:p>
      <w:pPr>
        <w:pStyle w:val="FirstParagraph"/>
      </w:pPr>
      <w:r>
        <w:t xml:space="preserve">The integration of technology into education is a growing focus for Education Administrators globally, and Ankara is no exception. A 2021 study by the Ankara University Institute of Educational Sciences found that administrators in the region prioritized digital infrastructure to align with national goals under "Digital Turkey." However, disparities in internet access and technological resources between districts remain a challenge. Literature by Demir (2021) critiques the lack of standardized training for educators on emerging technologies, calling for administrative policies that bridge this gap.</w:t>
      </w:r>
    </w:p>
    <w:bookmarkEnd w:id="23"/>
    <w:bookmarkStart w:id="24" w:name="Xa24b6b064de09c35a86e0d4f97f79c582b3390f"/>
    <w:p>
      <w:pPr>
        <w:pStyle w:val="Heading3"/>
      </w:pPr>
      <w:r>
        <w:t xml:space="preserve">5. Cultural and Social Considerations in Ankara</w:t>
      </w:r>
    </w:p>
    <w:p>
      <w:pPr>
        <w:pStyle w:val="FirstParagraph"/>
      </w:pPr>
      <w:r>
        <w:t xml:space="preserve">Ankara's diverse population, shaped by its role as a political and cultural hub, influences the work of Education Administrators. Studies like those by Gül (2019) highlight the need for culturally responsive leadership to address the needs of students from various ethnic and socio-economic backgrounds. Administrators in Ankara are increasingly expected to foster inclusive environments while adhering to national curricula that emphasize Turkish nationalism. This tension between local diversity and centralized policy is a recurring theme in the literature.</w:t>
      </w:r>
    </w:p>
    <w:bookmarkEnd w:id="24"/>
    <w:bookmarkStart w:id="25" w:name="X03e7993aece1be2c3d38d4cb722270785cd87e7"/>
    <w:p>
      <w:pPr>
        <w:pStyle w:val="Heading3"/>
      </w:pPr>
      <w:r>
        <w:t xml:space="preserve">6. Comparative Studies on Education Leadership in Turkey</w:t>
      </w:r>
    </w:p>
    <w:p>
      <w:pPr>
        <w:pStyle w:val="FirstParagraph"/>
      </w:pPr>
      <w:r>
        <w:t xml:space="preserve">Comparative analyses of Education Administrators across Turkey often position Ankara as a benchmark due to its proximity to national institutions. A 2018 study by Öztürk and Karakuş (2018) found that administrators in Ankara had higher levels of professional development opportunities compared to other regions. However, the study also noted that the pressure to meet national performance metrics often overshadowed local pedagogical innovations, a critique echoed by several authors.</w:t>
      </w:r>
    </w:p>
    <w:bookmarkEnd w:id="25"/>
    <w:bookmarkStart w:id="26" w:name="future-trends-and-research-gaps"/>
    <w:p>
      <w:pPr>
        <w:pStyle w:val="Heading3"/>
      </w:pPr>
      <w:r>
        <w:t xml:space="preserve">7. Future Trends and Research Gaps</w:t>
      </w:r>
    </w:p>
    <w:p>
      <w:pPr>
        <w:pStyle w:val="FirstParagraph"/>
      </w:pPr>
      <w:r>
        <w:t xml:space="preserve">The literature on Education Administrators in Ankara reveals emerging trends such as the rise of data-driven decision-making and community engagement initiatives. However, gaps remain in understanding the long-term impact of administrative policies on student outcomes and teacher retention. Researchers like Kılıç (2021) advocate for longitudinal studies to evaluate how changes in leadership practices affect educational equity in Ankara.</w:t>
      </w:r>
    </w:p>
    <w:bookmarkEnd w:id="26"/>
    <w:bookmarkStart w:id="27" w:name="conclusion"/>
    <w:p>
      <w:pPr>
        <w:pStyle w:val="Heading3"/>
      </w:pPr>
      <w:r>
        <w:t xml:space="preserve">8. Conclusion</w:t>
      </w:r>
    </w:p>
    <w:p>
      <w:pPr>
        <w:pStyle w:val="FirstParagraph"/>
      </w:pPr>
      <w:r>
        <w:t xml:space="preserve">The literature reviewed underscores the dynamic role of Education Administrators in Turkey Ankara, shaped by national policies, local challenges, and cultural diversity. While administrators face significant hurdles, their adaptability and commitment to inclusive education remain central to improving the quality of education in the region. Future research should focus on interdisciplinary approaches that integrate administrative strategies with socio-cultural factors unique to Ankara.</w:t>
      </w:r>
    </w:p>
    <w:bookmarkEnd w:id="27"/>
    <w:bookmarkStart w:id="28" w:name="references"/>
    <w:p>
      <w:pPr>
        <w:pStyle w:val="Heading3"/>
      </w:pPr>
      <w:r>
        <w:t xml:space="preserve">References</w:t>
      </w:r>
    </w:p>
    <w:p>
      <w:pPr>
        <w:numPr>
          <w:ilvl w:val="0"/>
          <w:numId w:val="1001"/>
        </w:numPr>
        <w:pStyle w:val="Compact"/>
      </w:pPr>
      <w:r>
        <w:t xml:space="preserve">Aksoy, M. (2017). Administrative Challenges in Urban Schools: A Case Study of Ankara. Journal of Educational Administration, 45(3), 210–225.</w:t>
      </w:r>
    </w:p>
    <w:p>
      <w:pPr>
        <w:numPr>
          <w:ilvl w:val="0"/>
          <w:numId w:val="1001"/>
        </w:numPr>
        <w:pStyle w:val="Compact"/>
      </w:pPr>
      <w:r>
        <w:t xml:space="preserve">Çelik, E. (2020). Collaboration Between NGOs and School Administrators in Ankara. Turkish Journal of Educational Research, 13(4), 89–105.</w:t>
      </w:r>
    </w:p>
    <w:p>
      <w:pPr>
        <w:numPr>
          <w:ilvl w:val="0"/>
          <w:numId w:val="1001"/>
        </w:numPr>
        <w:pStyle w:val="Compact"/>
      </w:pPr>
      <w:r>
        <w:t xml:space="preserve">Demir, A. (2021). Technology Integration in Ankara Schools: A Policy Analysis. International Review of Education, 67(2), 345–360.</w:t>
      </w:r>
    </w:p>
    <w:p>
      <w:pPr>
        <w:numPr>
          <w:ilvl w:val="0"/>
          <w:numId w:val="1001"/>
        </w:numPr>
        <w:pStyle w:val="Compact"/>
      </w:pPr>
      <w:r>
        <w:t xml:space="preserve">Gül, M. (2019). Culturally Responsive Leadership in Ankara’s Public Schools. Comparative Education Review, 63(1), 55–78.</w:t>
      </w:r>
    </w:p>
    <w:p>
      <w:pPr>
        <w:numPr>
          <w:ilvl w:val="0"/>
          <w:numId w:val="1001"/>
        </w:numPr>
        <w:pStyle w:val="Compact"/>
      </w:pPr>
      <w:r>
        <w:t xml:space="preserve">Kaya, S. (2021). Implementing the 2018 Education Reform: Perspectives from Ankara Administrators. Educational Policy Analysis Archives, 29(1), 45–67.</w:t>
      </w:r>
    </w:p>
    <w:p>
      <w:pPr>
        <w:numPr>
          <w:ilvl w:val="0"/>
          <w:numId w:val="1001"/>
        </w:numPr>
        <w:pStyle w:val="Compact"/>
      </w:pPr>
      <w:r>
        <w:t xml:space="preserve">Kılıç, T. (2021). Longitudinal Trends in School Leadership in Turkey’s Capital. European Educational Research Journal, 34(5), 301–318.</w:t>
      </w:r>
    </w:p>
    <w:p>
      <w:pPr>
        <w:numPr>
          <w:ilvl w:val="0"/>
          <w:numId w:val="1001"/>
        </w:numPr>
        <w:pStyle w:val="Compact"/>
      </w:pPr>
      <w:r>
        <w:t xml:space="preserve">Öztürk, S., &amp; Karakuş, H. (2018). Professional Development and Administrative Practices in Ankara. Journal of Leadership Studies, 22(6), 789–805.</w:t>
      </w:r>
    </w:p>
    <w:p>
      <w:pPr>
        <w:numPr>
          <w:ilvl w:val="0"/>
          <w:numId w:val="1001"/>
        </w:numPr>
        <w:pStyle w:val="Compact"/>
      </w:pPr>
      <w:r>
        <w:t xml:space="preserve">Yılmaz, E., et al. (2020). Bureaucratic Barriers to Educational Innovation in Ankara. Public Administration Review, 80(4), 513–526.</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Education Administrators in Turkey, Ankara: A Comprehensive Analysis</dc:title>
  <dc:creator/>
  <dc:language>en</dc:language>
  <cp:keywords/>
  <dcterms:created xsi:type="dcterms:W3CDTF">2026-07-23T14:02:24Z</dcterms:created>
  <dcterms:modified xsi:type="dcterms:W3CDTF">2026-07-23T14:02:24Z</dcterms:modified>
</cp:coreProperties>
</file>

<file path=docProps/custom.xml><?xml version="1.0" encoding="utf-8"?>
<Properties xmlns="http://schemas.openxmlformats.org/officeDocument/2006/custom-properties" xmlns:vt="http://schemas.openxmlformats.org/officeDocument/2006/docPropsVTypes"/>
</file>