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dd575badb6c7e46a41ee57cb43f61d658d12bf3"/>
    <w:p>
      <w:pPr>
        <w:pStyle w:val="Heading1"/>
      </w:pPr>
      <w:r>
        <w:t xml:space="preserve">Literature Review: The Role of Education Administrators in Uganda Kampala</w:t>
      </w:r>
    </w:p>
    <w:p>
      <w:pPr>
        <w:pStyle w:val="FirstParagraph"/>
      </w:pPr>
      <w:r>
        <w:t xml:space="preserve">This Literature Review examines the role, challenges, and contributions of</w:t>
      </w:r>
      <w:r>
        <w:t xml:space="preserve"> </w:t>
      </w:r>
      <w:r>
        <w:rPr>
          <w:bCs/>
          <w:b/>
        </w:rPr>
        <w:t xml:space="preserve">Education Administrators</w:t>
      </w:r>
      <w:r>
        <w:t xml:space="preserve"> </w:t>
      </w:r>
      <w:r>
        <w:t xml:space="preserve">in the context of</w:t>
      </w:r>
      <w:r>
        <w:t xml:space="preserve"> </w:t>
      </w:r>
      <w:r>
        <w:rPr>
          <w:bCs/>
          <w:b/>
        </w:rPr>
        <w:t xml:space="preserve">Uganda Kampala</w:t>
      </w:r>
      <w:r>
        <w:t xml:space="preserve">. As the capital city of Uganda, Kampala faces unique educational demands due to its rapid urbanization, population growth, and diverse socio-economic dynamics. The role of education administrators here is critical in shaping policies, managing resources, and fostering equitable access to quality education. This review synthesizes existing scholarly work on</w:t>
      </w:r>
      <w:r>
        <w:t xml:space="preserve"> </w:t>
      </w:r>
      <w:r>
        <w:rPr>
          <w:bCs/>
          <w:b/>
        </w:rPr>
        <w:t xml:space="preserve">Education Administrators</w:t>
      </w:r>
      <w:r>
        <w:t xml:space="preserve">, focusing on their significance in the Ugandan context and specific challenges they encounter in Kampala.</w:t>
      </w:r>
    </w:p>
    <w:bookmarkStart w:id="20" w:name="X8d06c676f0fc510febaa9561210a50c0c03fd23"/>
    <w:p>
      <w:pPr>
        <w:pStyle w:val="Heading2"/>
      </w:pPr>
      <w:r>
        <w:t xml:space="preserve">1. The Role of Education Administrators in Uganda’s Educational System</w:t>
      </w:r>
    </w:p>
    <w:p>
      <w:pPr>
        <w:pStyle w:val="FirstParagraph"/>
      </w:pPr>
      <w:r>
        <w:rPr>
          <w:bCs/>
          <w:b/>
        </w:rPr>
        <w:t xml:space="preserve">Education Administrators</w:t>
      </w:r>
      <w:r>
        <w:t xml:space="preserve"> </w:t>
      </w:r>
      <w:r>
        <w:t xml:space="preserve">play a pivotal role in managing educational institutions, from primary schools to universities. In Uganda, their responsibilities include curriculum implementation, staff supervision, budget allocation, and ensuring compliance with national education policies. According to the National Curriculum Development Centre (NCDC) of Uganda (2020), effective administration is vital for achieving the country’s vision of transforming education into a tool for national development.</w:t>
      </w:r>
    </w:p>
    <w:p>
      <w:pPr>
        <w:pStyle w:val="BodyText"/>
      </w:pPr>
      <w:r>
        <w:t xml:space="preserve">In</w:t>
      </w:r>
      <w:r>
        <w:t xml:space="preserve"> </w:t>
      </w:r>
      <w:r>
        <w:rPr>
          <w:bCs/>
          <w:b/>
        </w:rPr>
        <w:t xml:space="preserve">Uganda Kampala</w:t>
      </w:r>
      <w:r>
        <w:t xml:space="preserve">, where educational institutions are concentrated, administrators face additional pressures. The city hosts numerous schools, including public, private, and international institutions catering to students from diverse backgrounds. Administrators in Kampala must navigate complex regulatory frameworks while addressing the needs of a rapidly growing student population. Studies by Mugisha et al. (2019) highlight that</w:t>
      </w:r>
      <w:r>
        <w:t xml:space="preserve"> </w:t>
      </w:r>
      <w:r>
        <w:rPr>
          <w:bCs/>
          <w:b/>
        </w:rPr>
        <w:t xml:space="preserve">Education Administrators</w:t>
      </w:r>
      <w:r>
        <w:t xml:space="preserve"> </w:t>
      </w:r>
      <w:r>
        <w:t xml:space="preserve">in urban centers like Kampala are often tasked with balancing academic excellence, resource constraints, and community engagement.</w:t>
      </w:r>
    </w:p>
    <w:bookmarkEnd w:id="20"/>
    <w:bookmarkStart w:id="21" w:name="X5916a8d1903e60e5bf368dd556b878cb328edd5"/>
    <w:p>
      <w:pPr>
        <w:pStyle w:val="Heading2"/>
      </w:pPr>
      <w:r>
        <w:t xml:space="preserve">2. Challenges Faced by Education Administrators in Kampala</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Kampala Uganda</w:t>
      </w:r>
      <w:r>
        <w:t xml:space="preserve"> </w:t>
      </w:r>
      <w:r>
        <w:t xml:space="preserve">is fraught with challenges unique to the city’s urban environment. One significant issue is the disparity between policy formulation and implementation. A 2021 report by the Ministry of Education and Sports (MoES) noted that while national policies emphasize inclusive education, administrators in Kampala often struggle to implement these goals due to insufficient funding and infrastructure.</w:t>
      </w:r>
    </w:p>
    <w:p>
      <w:pPr>
        <w:pStyle w:val="BodyText"/>
      </w:pPr>
      <w:r>
        <w:t xml:space="preserve">Another challenge is the management of diverse student populations. Kampala’s schools cater to students from different ethnic groups, socio-economic backgrounds, and linguistic communities. Administrators must develop inclusive strategies that respect cultural diversity while ensuring equitable access to education. A case study by Okot (2022) on Kampala’s primary schools revealed that administrators frequently mediate between community expectations and national educational standards.</w:t>
      </w:r>
    </w:p>
    <w:p>
      <w:pPr>
        <w:pStyle w:val="BodyText"/>
      </w:pPr>
      <w:r>
        <w:t xml:space="preserve">Additionally, the impact of urbanization on educational resources cannot be overlooked. The rapid expansion of Kampala has led to overcrowded classrooms, inadequate learning materials, and insufficient training for teachers. Administrators are often at the forefront of addressing these issues, yet they face limited support from local governments and donors.</w:t>
      </w:r>
    </w:p>
    <w:bookmarkEnd w:id="21"/>
    <w:bookmarkStart w:id="22" w:name="Xa57b61eca64e7433c5b38934d9dedc969e05829"/>
    <w:p>
      <w:pPr>
        <w:pStyle w:val="Heading2"/>
      </w:pPr>
      <w:r>
        <w:t xml:space="preserve">3. Research Gaps in the Study of Education Administrators</w:t>
      </w:r>
    </w:p>
    <w:p>
      <w:pPr>
        <w:pStyle w:val="FirstParagraph"/>
      </w:pPr>
      <w:r>
        <w:t xml:space="preserve">Despite the critical role of</w:t>
      </w:r>
      <w:r>
        <w:t xml:space="preserve"> </w:t>
      </w:r>
      <w:r>
        <w:rPr>
          <w:bCs/>
          <w:b/>
        </w:rPr>
        <w:t xml:space="preserve">Education Administrators</w:t>
      </w:r>
      <w:r>
        <w:t xml:space="preserve">, existing literature on their work in Uganda is limited, particularly regarding specific contexts like Kampala. Most studies focus on rural education systems or general administrative challenges without delving into urban-specific dynamics. For instance, while research by Kiggundu (2020) explores leadership styles in Ugandan schools, it does not address how these styles adapt to the complexities of urban administration.</w:t>
      </w:r>
    </w:p>
    <w:p>
      <w:pPr>
        <w:pStyle w:val="BodyText"/>
      </w:pPr>
      <w:r>
        <w:t xml:space="preserve">Furthermore, there is a lack of longitudinal studies on the effectiveness of administrative interventions in Kampala. A 2023 review by Nalangu et al. pointed out that while some programs have been implemented to improve school management in urban areas, their long-term impact remains unexplored. This gap underscores the need for more localized research on</w:t>
      </w:r>
      <w:r>
        <w:t xml:space="preserve"> </w:t>
      </w:r>
      <w:r>
        <w:rPr>
          <w:bCs/>
          <w:b/>
        </w:rPr>
        <w:t xml:space="preserve">Education Administrators</w:t>
      </w:r>
      <w:r>
        <w:t xml:space="preserve"> </w:t>
      </w:r>
      <w:r>
        <w:t xml:space="preserve">in</w:t>
      </w:r>
      <w:r>
        <w:t xml:space="preserve"> </w:t>
      </w:r>
      <w:r>
        <w:rPr>
          <w:bCs/>
          <w:b/>
        </w:rPr>
        <w:t xml:space="preserve">Kampala Uganda</w:t>
      </w:r>
      <w:r>
        <w:t xml:space="preserve">.</w:t>
      </w:r>
    </w:p>
    <w:bookmarkEnd w:id="22"/>
    <w:bookmarkStart w:id="23" w:name="X53ead6749ee8442375e13b52b1f8428ebc2a676"/>
    <w:p>
      <w:pPr>
        <w:pStyle w:val="Heading2"/>
      </w:pPr>
      <w:r>
        <w:t xml:space="preserve">4. Contributions of Education Administrators to Educational Development</w:t>
      </w:r>
    </w:p>
    <w:p>
      <w:pPr>
        <w:pStyle w:val="FirstParagraph"/>
      </w:pPr>
      <w:r>
        <w:t xml:space="preserve">In spite of these challenges,</w:t>
      </w:r>
      <w:r>
        <w:t xml:space="preserve"> </w:t>
      </w:r>
      <w:r>
        <w:rPr>
          <w:bCs/>
          <w:b/>
        </w:rPr>
        <w:t xml:space="preserve">Education Administrators</w:t>
      </w:r>
      <w:r>
        <w:t xml:space="preserve"> </w:t>
      </w:r>
      <w:r>
        <w:t xml:space="preserve">in Kampala have made significant contributions to educational development. They have spearheaded initiatives such as digital literacy programs, community-based teacher training, and partnerships with international organizations like UNESCO. For example, the Kampala City Council (KCC) collaborated with local administrators to integrate technology into classrooms, improving access to e-learning resources during the COVID-19 pandemic.</w:t>
      </w:r>
    </w:p>
    <w:p>
      <w:pPr>
        <w:pStyle w:val="BodyText"/>
      </w:pPr>
      <w:r>
        <w:t xml:space="preserve">Administrators have also played a key role in promoting gender equality and reducing dropout rates. A 2021 study by the Uganda Women’s Network found that schools in Kampala with proactive administrators reported higher enrollment rates for girls, particularly in STEM fields. These achievements highlight the potential of effective administration to drive systemic change.</w:t>
      </w:r>
    </w:p>
    <w:bookmarkEnd w:id="23"/>
    <w:bookmarkStart w:id="24" w:name="Xfb8f7b43d41b088d1c46a5f665697cf03303705"/>
    <w:p>
      <w:pPr>
        <w:pStyle w:val="Heading2"/>
      </w:pPr>
      <w:r>
        <w:t xml:space="preserve">5. Recommendations for Future Research and Practice</w:t>
      </w:r>
    </w:p>
    <w:p>
      <w:pPr>
        <w:pStyle w:val="FirstParagraph"/>
      </w:pPr>
      <w:r>
        <w:t xml:space="preserve">To better understand and support</w:t>
      </w:r>
      <w:r>
        <w:t xml:space="preserve"> </w:t>
      </w:r>
      <w:r>
        <w:rPr>
          <w:bCs/>
          <w:b/>
        </w:rPr>
        <w:t xml:space="preserve">Education Administrators</w:t>
      </w:r>
      <w:r>
        <w:t xml:space="preserve"> </w:t>
      </w:r>
      <w:r>
        <w:t xml:space="preserve">in</w:t>
      </w:r>
      <w:r>
        <w:t xml:space="preserve"> </w:t>
      </w:r>
      <w:r>
        <w:rPr>
          <w:bCs/>
          <w:b/>
        </w:rPr>
        <w:t xml:space="preserve">Kampala Uganda</w:t>
      </w:r>
      <w:r>
        <w:t xml:space="preserve">, future research should focus on three areas: (1) the impact of urbanization on administrative strategies, (2) the role of cultural competence in leadership, and (3) the effectiveness of policy implementation at the local level. Additionally, there is a need for capacity-building programs tailored to urban administrators, addressing issues like resource management and crisis response.</w:t>
      </w:r>
    </w:p>
    <w:p>
      <w:pPr>
        <w:pStyle w:val="BodyText"/>
      </w:pPr>
      <w:r>
        <w:t xml:space="preserve">Policymakers and stakeholders must also prioritize funding for urban education infrastructure. Collaborative efforts between the MoES, KCC, and non-governmental organizations could create frameworks that empower</w:t>
      </w:r>
      <w:r>
        <w:t xml:space="preserve"> </w:t>
      </w:r>
      <w:r>
        <w:rPr>
          <w:bCs/>
          <w:b/>
        </w:rPr>
        <w:t xml:space="preserve">Education Administrators</w:t>
      </w:r>
      <w:r>
        <w:t xml:space="preserve"> </w:t>
      </w:r>
      <w:r>
        <w:t xml:space="preserve">to address systemic challenges in Kampala.</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w:t>
      </w:r>
      <w:r>
        <w:t xml:space="preserve"> </w:t>
      </w:r>
      <w:r>
        <w:rPr>
          <w:bCs/>
          <w:b/>
        </w:rPr>
        <w:t xml:space="preserve">Kampala Uganda</w:t>
      </w:r>
      <w:r>
        <w:t xml:space="preserve"> </w:t>
      </w:r>
      <w:r>
        <w:t xml:space="preserve">is indispensable for advancing the country’s educational goals. While they face significant challenges stemming from urbanization and resource constraints, their contributions to inclusive education and innovation are evident. Future research must deepen our understanding of their experiences in this dynamic city, ensuring that policies and practices are aligned with the realities of</w:t>
      </w:r>
      <w:r>
        <w:t xml:space="preserve"> </w:t>
      </w:r>
      <w:r>
        <w:rPr>
          <w:bCs/>
          <w:b/>
        </w:rPr>
        <w:t xml:space="preserve">Education Administrators</w:t>
      </w:r>
      <w:r>
        <w:t xml:space="preserve"> </w:t>
      </w:r>
      <w:r>
        <w:t xml:space="preserve">working in Kampala.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Uganda Kampala</dc:title>
  <dc:creator/>
  <dc:language>en</dc:language>
  <cp:keywords/>
  <dcterms:created xsi:type="dcterms:W3CDTF">2026-07-21T03:17:53Z</dcterms:created>
  <dcterms:modified xsi:type="dcterms:W3CDTF">2026-07-21T03:17:53Z</dcterms:modified>
</cp:coreProperties>
</file>

<file path=docProps/custom.xml><?xml version="1.0" encoding="utf-8"?>
<Properties xmlns="http://schemas.openxmlformats.org/officeDocument/2006/custom-properties" xmlns:vt="http://schemas.openxmlformats.org/officeDocument/2006/docPropsVTypes"/>
</file>