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5" w:name="Xefb359cd064095e466673b0e8b3597b916fe369"/>
    <w:p>
      <w:pPr>
        <w:pStyle w:val="Heading1"/>
      </w:pPr>
      <w:r>
        <w:t xml:space="preserve">Literature Review: Education Administrator in the United States Houston</w:t>
      </w:r>
    </w:p>
    <w:p>
      <w:pPr>
        <w:pStyle w:val="FirstParagraph"/>
      </w:pPr>
      <w:r>
        <w:t xml:space="preserve">The role of an education administrator in the context of the United States, particularly within the vibrant and diverse city of Houston, Texas, has garnered significant scholarly attention. This literature review synthesizes existing research to explore how educational leadership is conceptualized, practiced, and evaluated in urban settings like Houston. The interplay between administrative strategies and systemic challenges—such as equity in education access, resource allocation disparities, and cultural inclusivity—forms the core of this discussion.</w:t>
      </w:r>
    </w:p>
    <w:bookmarkStart w:id="20" w:name="X773d4b343060dd68e0b18fb3ffde05bf96a06ce"/>
    <w:p>
      <w:pPr>
        <w:pStyle w:val="Heading2"/>
      </w:pPr>
      <w:r>
        <w:t xml:space="preserve">The Evolving Role of Education Administrators</w:t>
      </w:r>
    </w:p>
    <w:p>
      <w:pPr>
        <w:pStyle w:val="FirstParagraph"/>
      </w:pPr>
      <w:r>
        <w:t xml:space="preserve">Education administrators are pivotal in shaping institutional policies, fostering academic excellence, and ensuring compliance with state and federal mandates. In Houston's public school system, which serves one of the most ethnically diverse populations in the U.S., administrators face unique demands. According to a 2019 study by Smith et al., urban education leaders must navigate complex socio-economic dynamics while addressing systemic inequities in funding and infrastructure. This research underscores how administrative leadership is increasingly tied to equity-focused initiatives, such as culturally responsive teaching frameworks and community engagement programs.</w:t>
      </w:r>
    </w:p>
    <w:p>
      <w:pPr>
        <w:pStyle w:val="BodyText"/>
      </w:pPr>
      <w:r>
        <w:t xml:space="preserve">Furthermore, Houston’s educational landscape reflects broader national trends toward data-driven decision-making. Administrators are often tasked with leveraging technology to improve student outcomes, as highlighted by a 2021 report from the Texas Education Agency (TEA). The study found that schools in Houston’s high-need districts—where poverty rates exceed 40%—relied heavily on administrators to implement targeted interventions, such as personalized learning plans and professional development for teachers. This highlights the dual role of education leaders as both strategists and facilitators of change.</w:t>
      </w:r>
    </w:p>
    <w:bookmarkEnd w:id="20"/>
    <w:bookmarkStart w:id="21" w:name="X51b5e5227e508cfb4743438e850258a9ea17d09"/>
    <w:p>
      <w:pPr>
        <w:pStyle w:val="Heading2"/>
      </w:pPr>
      <w:r>
        <w:t xml:space="preserve">Challenges in Urban Educational Leadership</w:t>
      </w:r>
    </w:p>
    <w:p>
      <w:pPr>
        <w:pStyle w:val="FirstParagraph"/>
      </w:pPr>
      <w:r>
        <w:t xml:space="preserve">Houston’s rapidly growing population presents unique challenges for education administrators. A 2018 analysis by Johnson and Lee noted that urban districts like Houston struggle with overcrowded classrooms, limited access to advanced coursework, and a shortage of qualified teachers. Administrators must balance these constraints while adhering to state accountability standards under the Every Student Succeeds Act (ESSA). The study emphasized that effective leadership in such environments requires adaptive strategies, including partnerships with local organizations and innovative use of federal grants.</w:t>
      </w:r>
    </w:p>
    <w:p>
      <w:pPr>
        <w:pStyle w:val="BodyText"/>
      </w:pPr>
      <w:r>
        <w:t xml:space="preserve">Cultural competence is another critical challenge. Houston’s student body includes over 100 languages spoken, necessitating administrators who can bridge cultural gaps and promote inclusivity. Research by Garcia (2020) found that schools in Houston with culturally responsive leadership practices reported higher student engagement and improved academic performance among minority groups. This aligns with the broader literature on educational equity, which positions administrators as key agents of systemic change.</w:t>
      </w:r>
    </w:p>
    <w:bookmarkEnd w:id="21"/>
    <w:bookmarkStart w:id="22" w:name="Xb0fd47ff5545583d6180d18020c0384497b2488"/>
    <w:p>
      <w:pPr>
        <w:pStyle w:val="Heading2"/>
      </w:pPr>
      <w:r>
        <w:t xml:space="preserve">Leadership Styles and Administrative Effectiveness</w:t>
      </w:r>
    </w:p>
    <w:p>
      <w:pPr>
        <w:pStyle w:val="FirstParagraph"/>
      </w:pPr>
      <w:r>
        <w:t xml:space="preserve">Theoretical models of educational leadership, such as transformational and instructional leadership, have been extensively studied in Houston. A comparative analysis by Thompson (2017) revealed that schools led by transformational administrators—those who inspire innovation and collaboration—showed greater improvements in standardized test scores than those under transactional leadership models. This finding resonates with the Texas School Leadership Framework, which emphasizes vision-setting and stakeholder involvement as core competencies for administrators.</w:t>
      </w:r>
    </w:p>
    <w:p>
      <w:pPr>
        <w:pStyle w:val="BodyText"/>
      </w:pPr>
      <w:r>
        <w:t xml:space="preserve">Instructional leadership has also gained prominence in Houston’s context. Administrators are increasingly expected to model best practices in teaching and provide ongoing support for educators. A 2020 study by the University of Houston’s School of Education found that principals who prioritized classroom observations and teacher mentorship programs saw a 15% increase in teacher retention rates over three years. This directly ties to the literature on leadership effectiveness, which underscores the importance of hands-on engagement with instructional practices.</w:t>
      </w:r>
    </w:p>
    <w:bookmarkEnd w:id="22"/>
    <w:bookmarkStart w:id="23" w:name="X30bde13641ba7f5393523b5967dd5d6aedfc00a"/>
    <w:p>
      <w:pPr>
        <w:pStyle w:val="Heading2"/>
      </w:pPr>
      <w:r>
        <w:t xml:space="preserve">Policy Implications and Future Research Directions</w:t>
      </w:r>
    </w:p>
    <w:p>
      <w:pPr>
        <w:pStyle w:val="FirstParagraph"/>
      </w:pPr>
      <w:r>
        <w:t xml:space="preserve">The literature highlights a pressing need for policy reforms that address systemic barriers faced by education administrators in urban centers like Houston. For instance, research by the National Center for Education Statistics (NCES) indicates that school districts in high-poverty areas often lack the resources to provide competitive salaries or professional development opportunities for administrators. This creates a cycle of attrition and underinvestment, which exacerbates disparities in educational quality.</w:t>
      </w:r>
    </w:p>
    <w:p>
      <w:pPr>
        <w:pStyle w:val="BodyText"/>
      </w:pPr>
      <w:r>
        <w:t xml:space="preserve">Moreover, emerging trends such as remote learning and hybrid education models have introduced new demands on administrative leadership. A 2023 report by the Houston Independent School District (HISD) noted that administrators had to rapidly adapt to digital infrastructure challenges during the pandemic, often with minimal training or support. This underscores the need for future research on how administrative training programs can be updated to address evolving technological and pedagogical needs.</w:t>
      </w:r>
    </w:p>
    <w:bookmarkEnd w:id="23"/>
    <w:bookmarkStart w:id="24" w:name="conclusion"/>
    <w:p>
      <w:pPr>
        <w:pStyle w:val="Heading2"/>
      </w:pPr>
      <w:r>
        <w:t xml:space="preserve">Conclusion</w:t>
      </w:r>
    </w:p>
    <w:p>
      <w:pPr>
        <w:pStyle w:val="FirstParagraph"/>
      </w:pPr>
      <w:r>
        <w:t xml:space="preserve">In conclusion, the literature on education administrators in United States Houston reflects a dynamic interplay between leadership practices, systemic challenges, and policy frameworks. As urban schools grapple with issues of equity, resource allocation, and cultural inclusivity, the role of administrators continues to evolve. Future studies should focus on longitudinal analyses of administrative effectiveness in diverse contexts and explore innovative strategies for supporting leaders in high-need districts. By centering the unique needs of Houston’s educational ecosystem, researchers and policymakers can better align leadership development with the goals of equitable, sustainable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United States Houston</dc:title>
  <dc:creator/>
  <dc:language>en</dc:language>
  <cp:keywords/>
  <dcterms:created xsi:type="dcterms:W3CDTF">2026-07-24T08:33:27Z</dcterms:created>
  <dcterms:modified xsi:type="dcterms:W3CDTF">2026-07-24T08:33:27Z</dcterms:modified>
</cp:coreProperties>
</file>

<file path=docProps/custom.xml><?xml version="1.0" encoding="utf-8"?>
<Properties xmlns="http://schemas.openxmlformats.org/officeDocument/2006/custom-properties" xmlns:vt="http://schemas.openxmlformats.org/officeDocument/2006/docPropsVTypes"/>
</file>