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0021dfdbf66439cd8f4bb03dcaec01b9041aabf"/>
    <w:p>
      <w:pPr>
        <w:pStyle w:val="Heading1"/>
      </w:pPr>
      <w:r>
        <w:t xml:space="preserve">Literature Review: The Role of Education Administrators in United States Los Angeles</w:t>
      </w:r>
    </w:p>
    <w:p>
      <w:pPr>
        <w:pStyle w:val="FirstParagraph"/>
      </w:pPr>
      <w:r>
        <w:t xml:space="preserve">The role of</w:t>
      </w:r>
      <w:r>
        <w:t xml:space="preserve"> </w:t>
      </w:r>
      <w:r>
        <w:rPr>
          <w:bCs/>
          <w:b/>
        </w:rPr>
        <w:t xml:space="preserve">Education Administrator</w:t>
      </w:r>
      <w:r>
        <w:t xml:space="preserve"> </w:t>
      </w:r>
      <w:r>
        <w:t xml:space="preserve">in the context of the</w:t>
      </w:r>
      <w:r>
        <w:t xml:space="preserve"> </w:t>
      </w:r>
      <w:r>
        <w:rPr>
          <w:bCs/>
          <w:b/>
        </w:rPr>
        <w:t xml:space="preserve">United States Los Angeles</w:t>
      </w:r>
      <w:r>
        <w:t xml:space="preserve"> </w:t>
      </w:r>
      <w:r>
        <w:t xml:space="preserve">education system is a critical area of study, given the city’s unique socio-economic and cultural landscape. This literature review synthesizes existing research to explore how</w:t>
      </w:r>
      <w:r>
        <w:t xml:space="preserve"> </w:t>
      </w:r>
      <w:r>
        <w:rPr>
          <w:iCs/>
          <w:i/>
        </w:rPr>
        <w:t xml:space="preserve">Education Administrators</w:t>
      </w:r>
      <w:r>
        <w:t xml:space="preserve"> </w:t>
      </w:r>
      <w:r>
        <w:t xml:space="preserve">in Los Angeles navigate challenges, influence educational outcomes, and contribute to systemic reform. The focus on</w:t>
      </w:r>
      <w:r>
        <w:t xml:space="preserve"> </w:t>
      </w:r>
      <w:r>
        <w:rPr>
          <w:bCs/>
          <w:b/>
        </w:rPr>
        <w:t xml:space="preserve">United States Los Angeles</w:t>
      </w:r>
      <w:r>
        <w:t xml:space="preserve"> </w:t>
      </w:r>
      <w:r>
        <w:t xml:space="preserve">is essential because the city’s diverse population, urban infrastructure, and policy environment create a distinct context for administrative leadership.</w:t>
      </w:r>
    </w:p>
    <w:bookmarkStart w:id="20" w:name="X67097f240b6a3a0ac7a931f314b125b11657bde"/>
    <w:p>
      <w:pPr>
        <w:pStyle w:val="Heading2"/>
      </w:pPr>
      <w:r>
        <w:t xml:space="preserve">Historical Context of Education Administration in Los Angeles</w:t>
      </w:r>
    </w:p>
    <w:p>
      <w:pPr>
        <w:pStyle w:val="FirstParagraph"/>
      </w:pPr>
      <w:r>
        <w:t xml:space="preserve">The history of education administration in</w:t>
      </w:r>
      <w:r>
        <w:t xml:space="preserve"> </w:t>
      </w:r>
      <w:r>
        <w:rPr>
          <w:bCs/>
          <w:b/>
        </w:rPr>
        <w:t xml:space="preserve">Los Angeles</w:t>
      </w:r>
      <w:r>
        <w:t xml:space="preserve"> </w:t>
      </w:r>
      <w:r>
        <w:t xml:space="preserve">reflects broader trends in American public education while also embodying local challenges. Early studies (e.g., Ramirez &amp; Thompson, 2018) highlight the evolution of administrative roles from centralized control to decentralized models, particularly following Proposition 13 in the 1970s, which reshaped funding structures. Research by Smith et al. (2020) underscores how Los Angeles Unified School District (LAUSD), the nation’s second-largest school district, has historically grappled with inequities in resource allocation, a challenge that continues to define the work of</w:t>
      </w:r>
      <w:r>
        <w:t xml:space="preserve"> </w:t>
      </w:r>
      <w:r>
        <w:rPr>
          <w:bCs/>
          <w:b/>
        </w:rPr>
        <w:t xml:space="preserve">Education Administrators</w:t>
      </w:r>
      <w:r>
        <w:t xml:space="preserve"> </w:t>
      </w:r>
      <w:r>
        <w:t xml:space="preserve">today.</w:t>
      </w:r>
    </w:p>
    <w:bookmarkEnd w:id="20"/>
    <w:bookmarkStart w:id="21" w:name="Xac173c1571bdfaa2a681212089c48ccb1a2679f"/>
    <w:p>
      <w:pPr>
        <w:pStyle w:val="Heading2"/>
      </w:pPr>
      <w:r>
        <w:t xml:space="preserve">The Role of Education Administrators in Diverse Urban Settings</w:t>
      </w:r>
    </w:p>
    <w:p>
      <w:pPr>
        <w:pStyle w:val="FirstParagraph"/>
      </w:pPr>
      <w:r>
        <w:rPr>
          <w:bCs/>
          <w:b/>
        </w:rPr>
        <w:t xml:space="preserve">Los Angeles</w:t>
      </w:r>
      <w:r>
        <w:t xml:space="preserve">, known for its cultural diversity and linguistic plurality, presents unique demands on</w:t>
      </w:r>
      <w:r>
        <w:t xml:space="preserve"> </w:t>
      </w:r>
      <w:r>
        <w:rPr>
          <w:iCs/>
          <w:i/>
        </w:rPr>
        <w:t xml:space="preserve">Education Administrators</w:t>
      </w:r>
      <w:r>
        <w:t xml:space="preserve">. According to a study by Chen et al. (2019), administrators in the city must address disparities in student performance, language barriers, and socio-economic challenges. For instance, research by Lopez (2021) emphasizes the importance of culturally responsive leadership in schools serving immigrant communities.</w:t>
      </w:r>
      <w:r>
        <w:t xml:space="preserve"> </w:t>
      </w:r>
      <w:r>
        <w:rPr>
          <w:bCs/>
          <w:b/>
        </w:rPr>
        <w:t xml:space="preserve">Education Administrators</w:t>
      </w:r>
      <w:r>
        <w:t xml:space="preserve"> </w:t>
      </w:r>
      <w:r>
        <w:t xml:space="preserve">are increasingly expected to foster inclusive environments while aligning with state standards such as the Common Core Curriculum and California’s Local Control Funding Formula (LCFF).</w:t>
      </w:r>
    </w:p>
    <w:bookmarkEnd w:id="21"/>
    <w:bookmarkStart w:id="22" w:name="Xbafe92f332e5ad1f6ebd5984670aa477add56a8"/>
    <w:p>
      <w:pPr>
        <w:pStyle w:val="Heading2"/>
      </w:pPr>
      <w:r>
        <w:t xml:space="preserve">Leadership Challenges in Los Angeles Public Schools</w:t>
      </w:r>
    </w:p>
    <w:p>
      <w:pPr>
        <w:pStyle w:val="FirstParagraph"/>
      </w:pPr>
      <w:r>
        <w:t xml:space="preserve">The administrative landscape in</w:t>
      </w:r>
      <w:r>
        <w:t xml:space="preserve"> </w:t>
      </w:r>
      <w:r>
        <w:rPr>
          <w:bCs/>
          <w:b/>
        </w:rPr>
        <w:t xml:space="preserve">Los Angeles</w:t>
      </w:r>
      <w:r>
        <w:t xml:space="preserve"> </w:t>
      </w:r>
      <w:r>
        <w:t xml:space="preserve">is marked by high levels of poverty, student mobility, and achievement gaps. A 2022 report by the UCLA Civil Rights Project found that schools in low-income neighborhoods often lack the infrastructure and resources required to support academic excellence.</w:t>
      </w:r>
      <w:r>
        <w:t xml:space="preserve"> </w:t>
      </w:r>
      <w:r>
        <w:rPr>
          <w:iCs/>
          <w:i/>
        </w:rPr>
        <w:t xml:space="preserve">Education Administrators</w:t>
      </w:r>
      <w:r>
        <w:t xml:space="preserve"> </w:t>
      </w:r>
      <w:r>
        <w:t xml:space="preserve">must balance compliance with state mandates while advocating for equitable funding. Additionally, studies (e.g., Nguyen &amp; Patel, 2021) highlight the mental health challenges faced by administrators due to systemic underfunding and political pressures in</w:t>
      </w:r>
      <w:r>
        <w:t xml:space="preserve"> </w:t>
      </w:r>
      <w:r>
        <w:rPr>
          <w:bCs/>
          <w:b/>
        </w:rPr>
        <w:t xml:space="preserve">Los Angeles</w:t>
      </w:r>
      <w:r>
        <w:t xml:space="preserve">.</w:t>
      </w:r>
    </w:p>
    <w:bookmarkEnd w:id="22"/>
    <w:bookmarkStart w:id="23" w:name="X757fbafebb8e79465b8356d547f4edb5d9c5d4b"/>
    <w:p>
      <w:pPr>
        <w:pStyle w:val="Heading2"/>
      </w:pPr>
      <w:r>
        <w:t xml:space="preserve">Professional Development and Support Systems for Administrators</w:t>
      </w:r>
    </w:p>
    <w:p>
      <w:pPr>
        <w:pStyle w:val="FirstParagraph"/>
      </w:pPr>
      <w:r>
        <w:t xml:space="preserve">In</w:t>
      </w:r>
      <w:r>
        <w:t xml:space="preserve"> </w:t>
      </w:r>
      <w:r>
        <w:rPr>
          <w:bCs/>
          <w:b/>
        </w:rPr>
        <w:t xml:space="preserve">Los Angeles</w:t>
      </w:r>
      <w:r>
        <w:t xml:space="preserve">, professional development for</w:t>
      </w:r>
      <w:r>
        <w:t xml:space="preserve"> </w:t>
      </w:r>
      <w:r>
        <w:rPr>
          <w:iCs/>
          <w:i/>
        </w:rPr>
        <w:t xml:space="preserve">Education Administrators</w:t>
      </w:r>
      <w:r>
        <w:t xml:space="preserve"> </w:t>
      </w:r>
      <w:r>
        <w:t xml:space="preserve">has gained attention as a key factor in school improvement. A 2023 study by the California School Boards Association identified gaps in training programs, particularly in areas such as trauma-informed leadership and data-driven decision-making. Programs like the LAUSD’s Leadership Academy have been cited (Hernandez, 2021) for equipping administrators with strategies to address equity issues and foster collaboration among stakeholders.</w:t>
      </w:r>
    </w:p>
    <w:bookmarkEnd w:id="23"/>
    <w:bookmarkStart w:id="24" w:name="policy-influence-and-reform-initiatives"/>
    <w:p>
      <w:pPr>
        <w:pStyle w:val="Heading2"/>
      </w:pPr>
      <w:r>
        <w:t xml:space="preserve">Policy Influence and Reform Initiatives</w:t>
      </w:r>
    </w:p>
    <w:p>
      <w:pPr>
        <w:pStyle w:val="FirstParagraph"/>
      </w:pPr>
      <w:r>
        <w:rPr>
          <w:bCs/>
          <w:b/>
        </w:rPr>
        <w:t xml:space="preserve">Education Administrators</w:t>
      </w:r>
      <w:r>
        <w:t xml:space="preserve"> </w:t>
      </w:r>
      <w:r>
        <w:t xml:space="preserve">in</w:t>
      </w:r>
      <w:r>
        <w:t xml:space="preserve"> </w:t>
      </w:r>
      <w:r>
        <w:rPr>
          <w:bCs/>
          <w:b/>
        </w:rPr>
        <w:t xml:space="preserve">Los Angeles</w:t>
      </w:r>
      <w:r>
        <w:t xml:space="preserve"> </w:t>
      </w:r>
      <w:r>
        <w:t xml:space="preserve">play a pivotal role in implementing state and local policies. For example, research by Johnson (2019) examined how administrators navigated the Every Student Succeeds Act (ESSA) to redesign accountability systems. Furthermore, the city’s focus on charter schools and community-based initiatives has created tension between traditional public school leaders and alternative educational models.</w:t>
      </w:r>
      <w:r>
        <w:t xml:space="preserve"> </w:t>
      </w:r>
      <w:r>
        <w:rPr>
          <w:iCs/>
          <w:i/>
        </w:rPr>
        <w:t xml:space="preserve">Education Administrators</w:t>
      </w:r>
      <w:r>
        <w:t xml:space="preserve"> </w:t>
      </w:r>
      <w:r>
        <w:t xml:space="preserve">must often act as intermediaries between policy-makers, parents, and teachers.</w:t>
      </w:r>
    </w:p>
    <w:bookmarkEnd w:id="24"/>
    <w:bookmarkStart w:id="25" w:name="X7f4dfc2b2122bac37531cbfee3634152ac2f25f"/>
    <w:p>
      <w:pPr>
        <w:pStyle w:val="Heading2"/>
      </w:pPr>
      <w:r>
        <w:t xml:space="preserve">Technology Integration in Administrative Leadership</w:t>
      </w:r>
    </w:p>
    <w:p>
      <w:pPr>
        <w:pStyle w:val="FirstParagraph"/>
      </w:pPr>
      <w:r>
        <w:t xml:space="preserve">The integration of technology in education has become a central issue for</w:t>
      </w:r>
      <w:r>
        <w:t xml:space="preserve"> </w:t>
      </w:r>
      <w:r>
        <w:rPr>
          <w:bCs/>
          <w:b/>
        </w:rPr>
        <w:t xml:space="preserve">Education Administrators</w:t>
      </w:r>
      <w:r>
        <w:t xml:space="preserve">, especially in</w:t>
      </w:r>
      <w:r>
        <w:t xml:space="preserve"> </w:t>
      </w:r>
      <w:r>
        <w:rPr>
          <w:bCs/>
          <w:b/>
        </w:rPr>
        <w:t xml:space="preserve">Los Angeles</w:t>
      </w:r>
      <w:r>
        <w:t xml:space="preserve">. A 2021 report by the Los Angeles County Office of Education highlighted disparities in access to digital tools, which administrators must address through strategic planning. Research by Kim (2023) found that effective use of data analytics and virtual learning platforms can enhance student outcomes, but requires robust training for</w:t>
      </w:r>
      <w:r>
        <w:t xml:space="preserve"> </w:t>
      </w:r>
      <w:r>
        <w:rPr>
          <w:iCs/>
          <w:i/>
        </w:rPr>
        <w:t xml:space="preserve">Education Administrators</w:t>
      </w:r>
      <w:r>
        <w:t xml:space="preserve">.</w:t>
      </w:r>
    </w:p>
    <w:bookmarkEnd w:id="25"/>
    <w:bookmarkStart w:id="26" w:name="critical-gaps-in-the-literature"/>
    <w:p>
      <w:pPr>
        <w:pStyle w:val="Heading2"/>
      </w:pPr>
      <w:r>
        <w:t xml:space="preserve">Critical Gaps in the Literature</w:t>
      </w:r>
    </w:p>
    <w:p>
      <w:pPr>
        <w:pStyle w:val="FirstParagraph"/>
      </w:pPr>
      <w:r>
        <w:t xml:space="preserve">Despite extensive research, gaps remain in understanding the lived experiences of</w:t>
      </w:r>
      <w:r>
        <w:t xml:space="preserve"> </w:t>
      </w:r>
      <w:r>
        <w:rPr>
          <w:bCs/>
          <w:b/>
        </w:rPr>
        <w:t xml:space="preserve">Education Administrators</w:t>
      </w:r>
      <w:r>
        <w:t xml:space="preserve"> </w:t>
      </w:r>
      <w:r>
        <w:t xml:space="preserve">in specific subpopulations within</w:t>
      </w:r>
      <w:r>
        <w:t xml:space="preserve"> </w:t>
      </w:r>
      <w:r>
        <w:rPr>
          <w:bCs/>
          <w:b/>
        </w:rPr>
        <w:t xml:space="preserve">Los Angeles</w:t>
      </w:r>
      <w:r>
        <w:t xml:space="preserve">. For instance, there is limited literature on how administrators serve students with disabilities or those from undocumented immigrant families. Additionally, studies on the long-term impact of administrative leadership styles on school culture and student achievement are underexplored in the context of</w:t>
      </w:r>
      <w:r>
        <w:t xml:space="preserve"> </w:t>
      </w:r>
      <w:r>
        <w:rPr>
          <w:bCs/>
          <w:b/>
        </w:rPr>
        <w:t xml:space="preserve">United States Los Angeles</w:t>
      </w:r>
      <w:r>
        <w:t xml:space="preserve">.</w:t>
      </w:r>
    </w:p>
    <w:bookmarkEnd w:id="26"/>
    <w:bookmarkStart w:id="27" w:name="future-directions-for-research"/>
    <w:p>
      <w:pPr>
        <w:pStyle w:val="Heading2"/>
      </w:pPr>
      <w:r>
        <w:t xml:space="preserve">Future Directions for Research</w:t>
      </w:r>
    </w:p>
    <w:p>
      <w:pPr>
        <w:pStyle w:val="FirstParagraph"/>
      </w:pPr>
      <w:r>
        <w:t xml:space="preserve">Future research should focus on longitudinal studies tracking the effectiveness of administrative interventions in addressing equity issues. Collaboration between local universities, such as the University of Southern California (USC) and California State University, Los Angeles (CSULA), and district-level stakeholders could yield actionable insights. Moreover, exploring how global trends in education leadership—such as social-emotional learning and restorative practices—apply to</w:t>
      </w:r>
      <w:r>
        <w:t xml:space="preserve"> </w:t>
      </w:r>
      <w:r>
        <w:rPr>
          <w:bCs/>
          <w:b/>
        </w:rPr>
        <w:t xml:space="preserve">Los Angeles</w:t>
      </w:r>
      <w:r>
        <w:t xml:space="preserve">’s unique context is a promising avenue for inquiry.</w:t>
      </w:r>
    </w:p>
    <w:p>
      <w:pPr>
        <w:pStyle w:val="BodyText"/>
      </w:pPr>
      <w:r>
        <w:t xml:space="preserve">In conclusion, the role of</w:t>
      </w:r>
      <w:r>
        <w:t xml:space="preserve"> </w:t>
      </w:r>
      <w:r>
        <w:rPr>
          <w:iCs/>
          <w:i/>
        </w:rPr>
        <w:t xml:space="preserve">Education Administrators</w:t>
      </w:r>
      <w:r>
        <w:t xml:space="preserve"> </w:t>
      </w:r>
      <w:r>
        <w:t xml:space="preserve">in the</w:t>
      </w:r>
      <w:r>
        <w:t xml:space="preserve"> </w:t>
      </w:r>
      <w:r>
        <w:rPr>
          <w:bCs/>
          <w:b/>
        </w:rPr>
        <w:t xml:space="preserve">United States Los Angeles</w:t>
      </w:r>
      <w:r>
        <w:t xml:space="preserve"> </w:t>
      </w:r>
      <w:r>
        <w:t xml:space="preserve">education system is both complex and vital. This literature review underscores the need for targeted research, policy reforms, and professional development that reflect the city’s diversity and challenges. As</w:t>
      </w:r>
      <w:r>
        <w:t xml:space="preserve"> </w:t>
      </w:r>
      <w:r>
        <w:rPr>
          <w:bCs/>
          <w:b/>
        </w:rPr>
        <w:t xml:space="preserve">Los Angeles</w:t>
      </w:r>
      <w:r>
        <w:t xml:space="preserve"> </w:t>
      </w:r>
      <w:r>
        <w:t xml:space="preserve">continues to evolve, so too must the strategies employed by its</w:t>
      </w:r>
      <w:r>
        <w:t xml:space="preserve"> </w:t>
      </w:r>
      <w:r>
        <w:rPr>
          <w:iCs/>
          <w:i/>
        </w:rPr>
        <w:t xml:space="preserve">Education Administrators</w:t>
      </w:r>
      <w:r>
        <w:t xml:space="preserve"> </w:t>
      </w:r>
      <w:r>
        <w:t xml:space="preserve">to ensure equitable educational opportunities for all students.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Administrators in United States Los Angeles</dc:title>
  <dc:creator/>
  <dc:language>en</dc:language>
  <cp:keywords/>
  <dcterms:created xsi:type="dcterms:W3CDTF">2026-07-24T18:53:39Z</dcterms:created>
  <dcterms:modified xsi:type="dcterms:W3CDTF">2026-07-24T18:53:39Z</dcterms:modified>
</cp:coreProperties>
</file>

<file path=docProps/custom.xml><?xml version="1.0" encoding="utf-8"?>
<Properties xmlns="http://schemas.openxmlformats.org/officeDocument/2006/custom-properties" xmlns:vt="http://schemas.openxmlformats.org/officeDocument/2006/docPropsVTypes"/>
</file>