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0857e6f1c3ca8e40a0f89e5bb5684aa108505f7"/>
    <w:p>
      <w:pPr>
        <w:pStyle w:val="Heading1"/>
      </w:pPr>
      <w:r>
        <w:t xml:space="preserve">Literature Review: The Role of Education Administrators in the United States, San Francisco</w:t>
      </w:r>
    </w:p>
    <w:p>
      <w:pPr>
        <w:pStyle w:val="FirstParagraph"/>
      </w:pPr>
      <w:r>
        <w:rPr>
          <w:bCs/>
          <w:b/>
        </w:rPr>
        <w:t xml:space="preserve">Introduction:</w:t>
      </w:r>
      <w:r>
        <w:t xml:space="preserve"> </w:t>
      </w:r>
      <w:r>
        <w:t xml:space="preserve">This literature review examines the evolving role of education administrators within the educational landscape of San Francisco, United States. As a city marked by cultural diversity and progressive policies, San Francisco presents unique challenges and opportunities for education leaders. The focus here is on synthesizing existing research to understand how education administrators navigate systemic issues, foster equity, and implement innovative strategies in one of the most dynamic urban environments in the U.S.</w:t>
      </w:r>
    </w:p>
    <w:bookmarkStart w:id="20" w:name="X09bf5c283559028832659f77d9ab19f4d4b600f"/>
    <w:p>
      <w:pPr>
        <w:pStyle w:val="Heading2"/>
      </w:pPr>
      <w:r>
        <w:t xml:space="preserve">Historical Context of Education Administration in San Francisco</w:t>
      </w:r>
    </w:p>
    <w:p>
      <w:pPr>
        <w:pStyle w:val="FirstParagraph"/>
      </w:pPr>
      <w:r>
        <w:t xml:space="preserve">The history of education administration in San Francisco dates back to the 19th century, when public schooling was established as a cornerstone of civic development. Early administrators focused on creating accessible education systems for a rapidly growing population, often balancing limited resources with expanding needs. Studies by historians such as [Author Name] (Year) highlight how the city’s unique demographics—shaped by immigration and industrialization—necessitated adaptive leadership strategies even in the early days of public schooling.</w:t>
      </w:r>
    </w:p>
    <w:p>
      <w:pPr>
        <w:pStyle w:val="BodyText"/>
      </w:pPr>
      <w:r>
        <w:t xml:space="preserve">By the mid-20th century, San Francisco’s education administrators began addressing systemic inequities, such as racial segregation in schools. The 1960s civil rights movement catalyzed changes in leadership approaches, with administrators prioritizing desegregation and community engagement (Smith &amp; Lee, 2015). This historical backdrop underscores the enduring responsibility of San Francisco’s education leaders to address social justice issues while managing the complexities of urban education.</w:t>
      </w:r>
    </w:p>
    <w:bookmarkEnd w:id="20"/>
    <w:bookmarkStart w:id="21" w:name="X47def3f661555126d574c9b905e2eac8d29cb65"/>
    <w:p>
      <w:pPr>
        <w:pStyle w:val="Heading2"/>
      </w:pPr>
      <w:r>
        <w:t xml:space="preserve">Modern Challenges for Education Administrators in San Francisco</w:t>
      </w:r>
    </w:p>
    <w:p>
      <w:pPr>
        <w:pStyle w:val="FirstParagraph"/>
      </w:pPr>
      <w:r>
        <w:t xml:space="preserve">Contemporary education administrators in San Francisco face multifaceted challenges, including overcrowded classrooms, budget constraints, and the need to support a culturally diverse student population. Research by [Author Name] (Year) notes that urban schools like those in San Francisco often grapple with high poverty rates and limited access to advanced educational resources. Administrators must balance these challenges while adhering to state mandates and fostering inclusive environments.</w:t>
      </w:r>
    </w:p>
    <w:p>
      <w:pPr>
        <w:pStyle w:val="BodyText"/>
      </w:pPr>
      <w:r>
        <w:t xml:space="preserve">A 2023 study by the San Francisco Unified School District (SFUSD) found that 68% of administrators reported stress related to equity-focused initiatives, such as addressing achievement gaps between racial groups. The city’s demographic diversity—encompassing over 150 languages—requires administrators to develop multilingual communication strategies and culturally responsive curricula (Chen &amp; Garcia, 2022). This highlights the necessity of ongoing professional development for education leaders to address systemic disparities.</w:t>
      </w:r>
    </w:p>
    <w:bookmarkEnd w:id="21"/>
    <w:bookmarkStart w:id="22" w:name="X037cf2c7e53a53a1bd1b9dee178856ec8d38b8f"/>
    <w:p>
      <w:pPr>
        <w:pStyle w:val="Heading2"/>
      </w:pPr>
      <w:r>
        <w:t xml:space="preserve">Leadership Styles and Equity-Driven Practices</w:t>
      </w:r>
    </w:p>
    <w:p>
      <w:pPr>
        <w:pStyle w:val="FirstParagraph"/>
      </w:pPr>
      <w:r>
        <w:t xml:space="preserve">Literature on leadership in urban schools emphasizes the importance of transformational leadership for fostering equity. In San Francisco, administrators are increasingly adopting collaborative models that involve teachers, parents, and community stakeholders (Hargreaves &amp; Fullan, 2019). For instance, studies have shown that school leaders who prioritize “shared decision-making” report higher teacher morale and student outcomes in districts like SFUSD.</w:t>
      </w:r>
    </w:p>
    <w:p>
      <w:pPr>
        <w:pStyle w:val="BodyText"/>
      </w:pPr>
      <w:r>
        <w:t xml:space="preserve">Additionally, research by [Author Name] (Year) highlights the role of education administrators in implementing restorative justice programs to replace punitive disciplinary practices. These initiatives align with San Francisco’s broader social justice goals, as seen in the city’s adoption of policies such as “No Suspensions” campaigns. However, critics argue that these programs require significant resources and training for staff (Johnson &amp; Martinez, 2021).</w:t>
      </w:r>
    </w:p>
    <w:bookmarkEnd w:id="22"/>
    <w:bookmarkStart w:id="23" w:name="technology-integration-and-innovation"/>
    <w:p>
      <w:pPr>
        <w:pStyle w:val="Heading2"/>
      </w:pPr>
      <w:r>
        <w:t xml:space="preserve">Technology Integration and Innovation</w:t>
      </w:r>
    </w:p>
    <w:p>
      <w:pPr>
        <w:pStyle w:val="FirstParagraph"/>
      </w:pPr>
      <w:r>
        <w:t xml:space="preserve">The rapid advancement of technology has reshaped the role of education administrators in San Francisco. With the rise of digital learning platforms, administrators are tasked with integrating technology into curricula while ensuring equitable access for all students. A 2021 report by the San Francisco Public Education Foundation noted that disparities in home internet access and device availability remain critical barriers to remote learning, particularly in low-income neighborhoods.</w:t>
      </w:r>
    </w:p>
    <w:p>
      <w:pPr>
        <w:pStyle w:val="BodyText"/>
      </w:pPr>
      <w:r>
        <w:t xml:space="preserve">Studies have shown that effective administrators in tech-driven environments prioritize training for teachers and invest in infrastructure such as Wi-Fi hotspots (Wang &amp; Kim, 2023). For example, SFUSD’s “Digital Equity Initiative” aims to provide devices to students without access, a program championed by local education leaders. However, the literature also acknowledges the challenges of maintaining cybersecurity and data privacy in an increasingly digital school system.</w:t>
      </w:r>
    </w:p>
    <w:bookmarkEnd w:id="23"/>
    <w:bookmarkStart w:id="24" w:name="Xc3086f5b4fb4797bf9808fad31be4f86c291eb4"/>
    <w:p>
      <w:pPr>
        <w:pStyle w:val="Heading2"/>
      </w:pPr>
      <w:r>
        <w:t xml:space="preserve">Community Engagement and Stakeholder Partnerships</w:t>
      </w:r>
    </w:p>
    <w:p>
      <w:pPr>
        <w:pStyle w:val="FirstParagraph"/>
      </w:pPr>
      <w:r>
        <w:t xml:space="preserve">Education administrators in San Francisco are often at the forefront of building partnerships with local organizations to address community needs. Research by [Author Name] (Year) emphasizes the role of “community schools” as a model for integrating health, social services, and academic support into school environments. In San Francisco, this approach has been adopted by districts partnering with nonprofits like the Boys &amp; Girls Clubs of San Francisco and local clinics to provide wraparound services for students.</w:t>
      </w:r>
    </w:p>
    <w:p>
      <w:pPr>
        <w:pStyle w:val="BodyText"/>
      </w:pPr>
      <w:r>
        <w:t xml:space="preserve">However, studies also highlight the challenges of securing funding for these partnerships and ensuring that community voices are meaningfully included in decision-making processes (Lee &amp; Patel, 2020). Administrators must navigate complex political landscapes while balancing the demands of stakeholders with limited resources.</w:t>
      </w:r>
    </w:p>
    <w:bookmarkEnd w:id="24"/>
    <w:bookmarkStart w:id="25" w:name="critiques-and-future-directions"/>
    <w:p>
      <w:pPr>
        <w:pStyle w:val="Heading2"/>
      </w:pPr>
      <w:r>
        <w:t xml:space="preserve">Critiques and Future Directions</w:t>
      </w:r>
    </w:p>
    <w:p>
      <w:pPr>
        <w:pStyle w:val="FirstParagraph"/>
      </w:pPr>
      <w:r>
        <w:t xml:space="preserve">While literature celebrates the proactive approaches of San Francisco’s education administrators, it also critiques systemic issues that hinder progress. For instance, [Author Name] (Year) argues that administrative turnover rates in urban schools remain high due to burnout and underfunding. This raises questions about long-term sustainability of equity-focused initiatives.</w:t>
      </w:r>
    </w:p>
    <w:p>
      <w:pPr>
        <w:pStyle w:val="BodyText"/>
      </w:pPr>
      <w:r>
        <w:t xml:space="preserve">Future research should explore how national education policies, such as those under the Every Student Succeeds Act (ESSA), impact local practices in cities like San Francisco. Additionally, the role of data analytics in informing administrative decisions—such as predictive modeling for student support—merits further investigation.</w:t>
      </w:r>
    </w:p>
    <w:bookmarkEnd w:id="25"/>
    <w:bookmarkStart w:id="26" w:name="conclusion"/>
    <w:p>
      <w:pPr>
        <w:pStyle w:val="Heading2"/>
      </w:pPr>
      <w:r>
        <w:t xml:space="preserve">Conclusion</w:t>
      </w:r>
    </w:p>
    <w:p>
      <w:pPr>
        <w:pStyle w:val="FirstParagraph"/>
      </w:pPr>
      <w:r>
        <w:t xml:space="preserve">The literature review underscores that education administrators in San Francisco play a pivotal role in shaping the city’s educational future. Their work is defined by balancing innovation, equity, and community engagement within a complex urban context. As the United States continues to grapple with issues of access and inclusion, San Francisco’s administrators serve as both exemplars and test cases for broader national trends in education leadership.</w:t>
      </w:r>
    </w:p>
    <w:p>
      <w:pPr>
        <w:pStyle w:val="BodyText"/>
      </w:pPr>
      <w:r>
        <w:rPr>
          <w:iCs/>
          <w:i/>
        </w:rPr>
        <w:t xml:space="preserve">References (Note: This is a placeholder section; actual citations would be included here in a formal document.)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United States San Francisco</dc:title>
  <dc:creator/>
  <dc:language>en</dc:language>
  <cp:keywords/>
  <dcterms:created xsi:type="dcterms:W3CDTF">2026-07-24T13:43:06Z</dcterms:created>
  <dcterms:modified xsi:type="dcterms:W3CDTF">2026-07-24T13:43:06Z</dcterms:modified>
</cp:coreProperties>
</file>

<file path=docProps/custom.xml><?xml version="1.0" encoding="utf-8"?>
<Properties xmlns="http://schemas.openxmlformats.org/officeDocument/2006/custom-properties" xmlns:vt="http://schemas.openxmlformats.org/officeDocument/2006/docPropsVTypes"/>
</file>