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5836a30a90f15cab90d99b0bd5e17eec7dafc5f"/>
    <w:p>
      <w:pPr>
        <w:pStyle w:val="Heading1"/>
      </w:pPr>
      <w:r>
        <w:t xml:space="preserve">Literature Review: The Role of Electrical Engineers in Colombia Medellín</w:t>
      </w:r>
    </w:p>
    <w:p>
      <w:pPr>
        <w:pStyle w:val="FirstParagraph"/>
      </w:pPr>
      <w:r>
        <w:t xml:space="preserve">This Literature Review explores the significance of electrical engineers in the context of Colombia’s second-largest city, Medellín, emphasizing their contributions to technological development, infrastructure, and sustainable practices. The document critically analyzes existing research on electrical engineering challenges and opportunities specific to Medellín, highlighting its unique socio-economic and geographical dynamics.</w:t>
      </w:r>
    </w:p>
    <w:bookmarkStart w:id="20" w:name="introduction"/>
    <w:p>
      <w:pPr>
        <w:pStyle w:val="Heading2"/>
      </w:pPr>
      <w:r>
        <w:t xml:space="preserve">1. Introduction</w:t>
      </w:r>
    </w:p>
    <w:p>
      <w:pPr>
        <w:pStyle w:val="FirstParagraph"/>
      </w:pPr>
      <w:r>
        <w:t xml:space="preserve">Literature Review: Electrical Engineer in Colombia Medellín is a critical topic given the city’s transformation from a hub of conflict to an innovation-driven metropolis. Over the past two decades, Medellín has emerged as a key player in Latin America’s technological landscape, driven by investments in renewable energy, smart grid systems, and urban infrastructure. Electrical engineers have been pivotal in this evolution, addressing challenges such as power distribution inefficiencies, climate-related disruptions to energy networks, and the integration of emerging technologies like IoT (Internet of Things) and AI (Artificial Intelligence) into local systems.</w:t>
      </w:r>
    </w:p>
    <w:bookmarkEnd w:id="20"/>
    <w:bookmarkStart w:id="21" w:name="Xf469d8ee0f1427ae5d4541a2fbe14f1df8fce52"/>
    <w:p>
      <w:pPr>
        <w:pStyle w:val="Heading2"/>
      </w:pPr>
      <w:r>
        <w:t xml:space="preserve">2. Historical Context of Electrical Engineering in Medellín</w:t>
      </w:r>
    </w:p>
    <w:p>
      <w:pPr>
        <w:pStyle w:val="FirstParagraph"/>
      </w:pPr>
      <w:r>
        <w:t xml:space="preserve">Literature Review: The roots of electrical engineering in Medellín trace back to the late 19th century, coinciding with Colombia’s industrialization efforts. Early studies by Colombian engineers focused on electrifying urban areas and mining operations, which were central to the region’s economy. However, post-2000 research highlights a shift in priorities. For example, a 2015 study by Universidad de Antioquia (UdeA) noted that Medellín’s electrical engineers began prioritizing renewable energy solutions due to the city’s mountainous terrain and vulnerability to climate change impacts like heavy rainfall and landslides.</w:t>
      </w:r>
    </w:p>
    <w:bookmarkEnd w:id="21"/>
    <w:bookmarkStart w:id="22" w:name="X5b956a1b4c4b7fae43da18988dda5b2878f3ae3"/>
    <w:p>
      <w:pPr>
        <w:pStyle w:val="Heading2"/>
      </w:pPr>
      <w:r>
        <w:t xml:space="preserve">3. Current Challenges for Electrical Engineers in Medellín</w:t>
      </w:r>
    </w:p>
    <w:p>
      <w:pPr>
        <w:numPr>
          <w:ilvl w:val="0"/>
          <w:numId w:val="1001"/>
        </w:numPr>
        <w:pStyle w:val="Compact"/>
      </w:pPr>
      <w:r>
        <w:rPr>
          <w:bCs/>
          <w:b/>
        </w:rPr>
        <w:t xml:space="preserve">Literature Review:</w:t>
      </w:r>
      <w:r>
        <w:t xml:space="preserve"> </w:t>
      </w:r>
      <w:r>
        <w:t xml:space="preserve">Urbanization pressures: Medellín’s rapid population growth (projected to exceed 3 million by 2030) has strained power grids, requiring electrical engineers to design scalable and resilient systems.</w:t>
      </w:r>
    </w:p>
    <w:p>
      <w:pPr>
        <w:numPr>
          <w:ilvl w:val="0"/>
          <w:numId w:val="1001"/>
        </w:numPr>
        <w:pStyle w:val="Compact"/>
      </w:pPr>
      <w:r>
        <w:rPr>
          <w:bCs/>
          <w:b/>
        </w:rPr>
        <w:t xml:space="preserve">Literature Review:</w:t>
      </w:r>
      <w:r>
        <w:t xml:space="preserve"> </w:t>
      </w:r>
      <w:r>
        <w:t xml:space="preserve">Climate change mitigation: Research from the Instituto Tecnológico Metropolitano (ITM) underscores the need for electrical engineers to develop adaptive solutions, such as microgrids and energy storage systems, to counteract frequent power outages during extreme weather events.</w:t>
      </w:r>
    </w:p>
    <w:p>
      <w:pPr>
        <w:numPr>
          <w:ilvl w:val="0"/>
          <w:numId w:val="1001"/>
        </w:numPr>
        <w:pStyle w:val="Compact"/>
      </w:pPr>
      <w:r>
        <w:rPr>
          <w:bCs/>
          <w:b/>
        </w:rPr>
        <w:t xml:space="preserve">Literature Review:</w:t>
      </w:r>
      <w:r>
        <w:t xml:space="preserve"> </w:t>
      </w:r>
      <w:r>
        <w:t xml:space="preserve">Technological integration: A 2021 report by the Colombian Association of Electrical Engineers (Asocol) highlights the gap between academic training and industry demands for skills in smart technologies, such as automation and AI-driven energy management.</w:t>
      </w:r>
    </w:p>
    <w:bookmarkEnd w:id="22"/>
    <w:bookmarkStart w:id="23" w:name="contributions-to-sustainable-development"/>
    <w:p>
      <w:pPr>
        <w:pStyle w:val="Heading2"/>
      </w:pPr>
      <w:r>
        <w:t xml:space="preserve">4. Contributions to Sustainable Development</w:t>
      </w:r>
    </w:p>
    <w:p>
      <w:pPr>
        <w:pStyle w:val="FirstParagraph"/>
      </w:pPr>
      <w:r>
        <w:t xml:space="preserve">Literature Review: Electrical engineers in Medellín have been instrumental in advancing Colombia’s renewable energy goals. For instance, the city’s initiative to install solar panels on public buildings and integrate wind energy into the grid reflects collaborative efforts between local engineers and international organizations like Cepal (Economic Commission for Latin America). A 2022 study published in *Renewable Energy Journal* credits Medellín’s electrical engineers with reducing the city’s carbon footprint by 18% since 2015 through efficient power distribution systems.</w:t>
      </w:r>
    </w:p>
    <w:bookmarkEnd w:id="23"/>
    <w:bookmarkStart w:id="24" w:name="X2f571a698733720b331e56a4c3509c184bbbfe3"/>
    <w:p>
      <w:pPr>
        <w:pStyle w:val="Heading2"/>
      </w:pPr>
      <w:r>
        <w:t xml:space="preserve">5. Education and Research Institutions in Medellín</w:t>
      </w:r>
    </w:p>
    <w:p>
      <w:pPr>
        <w:pStyle w:val="FirstParagraph"/>
      </w:pPr>
      <w:r>
        <w:t xml:space="preserve">Literature Review: The role of higher education institutions in shaping Colombia Medellín’s electrical engineering landscape cannot be overstated. The Universidad de Antioquia (UdeA) and Instituto Tecnológico Metropolitano (ITM) are key research hubs. UdeA’s Department of Electrical Engineering has produced groundbreaking work on smart cities, while ITM focuses on vocational training aligned with industry needs. A 2023 survey by the Colombian Ministry of Education found that 75% of Medellín’s electrical engineering graduates secure jobs within six months, underscoring the alignment between academic programs and local labor markets.</w:t>
      </w:r>
    </w:p>
    <w:bookmarkEnd w:id="24"/>
    <w:bookmarkStart w:id="25" w:name="Xf1ecd7a8bc928d71be8cd15f7511a394891718b"/>
    <w:p>
      <w:pPr>
        <w:pStyle w:val="Heading2"/>
      </w:pPr>
      <w:r>
        <w:t xml:space="preserve">6. Case Studies: Electrical Engineers in Action</w:t>
      </w:r>
    </w:p>
    <w:p>
      <w:pPr>
        <w:pStyle w:val="FirstParagraph"/>
      </w:pPr>
      <w:r>
        <w:t xml:space="preserve">Literature Review: Several case studies highlight the impact of electrical engineers in Medellín. For example, the development of Metro de Medellín’s energy-efficient lighting system, which reduced energy consumption by 30%, was led by a team of local electrical engineers. Similarly, the city’s use of IoT sensors to monitor water and power networks has been praised for improving service reliability during peak demand periods. These examples reflect how Colombia Medellín’s engineers are leveraging innovation to address both technical and social challenges.</w:t>
      </w:r>
    </w:p>
    <w:bookmarkEnd w:id="25"/>
    <w:bookmarkStart w:id="26" w:name="future-trends-and-recommendations"/>
    <w:p>
      <w:pPr>
        <w:pStyle w:val="Heading2"/>
      </w:pPr>
      <w:r>
        <w:t xml:space="preserve">7. Future Trends and Recommendations</w:t>
      </w:r>
    </w:p>
    <w:p>
      <w:pPr>
        <w:pStyle w:val="FirstParagraph"/>
      </w:pPr>
      <w:r>
        <w:t xml:space="preserve">Literature Review: Looking ahead, electrical engineers in Colombia Medellín must adapt to global trends such as the Fourth Industrial Revolution. Research suggests that interdisciplinary collaboration between electrical engineers, data scientists, and urban planners will be critical for advancing projects like autonomous transportation systems or energy-neutral buildings. Additionally, there is a need for policy reforms to incentivize private-sector investment in R&amp;D (Research and Development) for electrical engineering startups in Medellín.</w:t>
      </w:r>
    </w:p>
    <w:bookmarkEnd w:id="26"/>
    <w:bookmarkStart w:id="27" w:name="conclusion"/>
    <w:p>
      <w:pPr>
        <w:pStyle w:val="Heading2"/>
      </w:pPr>
      <w:r>
        <w:t xml:space="preserve">8. Conclusion</w:t>
      </w:r>
    </w:p>
    <w:p>
      <w:pPr>
        <w:pStyle w:val="FirstParagraph"/>
      </w:pPr>
      <w:r>
        <w:t xml:space="preserve">Literature Review: The role of electrical engineers in Colombia Medellín is indispensable to the city’s socio-economic and environmental progress. By addressing historical challenges, embracing sustainable technologies, and aligning education with industry demands, these professionals are shaping a resilient and innovative future for Medellín. As Colombia continues to prioritize green energy and digital transformation, the contributions of electrical engineers will remain central to Medellín’s identity as a leader in Latin America.</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Colombia Medellín</dc:title>
  <dc:creator/>
  <dc:language>en</dc:language>
  <cp:keywords/>
  <dcterms:created xsi:type="dcterms:W3CDTF">2026-07-23T16:48:42Z</dcterms:created>
  <dcterms:modified xsi:type="dcterms:W3CDTF">2026-07-23T16:48:42Z</dcterms:modified>
</cp:coreProperties>
</file>

<file path=docProps/custom.xml><?xml version="1.0" encoding="utf-8"?>
<Properties xmlns="http://schemas.openxmlformats.org/officeDocument/2006/custom-properties" xmlns:vt="http://schemas.openxmlformats.org/officeDocument/2006/docPropsVTypes"/>
</file>