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Electrical</w:t>
      </w:r>
      <w:r>
        <w:t xml:space="preserve"> </w:t>
      </w:r>
      <w:r>
        <w:t xml:space="preserve">Engineers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7" w:name="Xc71c14880049ba5f7bade765e37c0eabfd95d5e"/>
    <w:p>
      <w:pPr>
        <w:pStyle w:val="Heading1"/>
      </w:pPr>
      <w:r>
        <w:t xml:space="preserve">Literature Review: The Role of Electrical Engineers in Germany Berlin</w:t>
      </w:r>
    </w:p>
    <w:p>
      <w:pPr>
        <w:pStyle w:val="FirstParagraph"/>
      </w:pPr>
      <w:r>
        <w:t xml:space="preserve">This Literature Review critically examines the significance of electrical engineers within the context of Germany Berlin, focusing on their contributions to technological innovation, industrial growth, and academic research. As a global hub for engineering and technology, Berlin has long attracted professionals in the field of electrical engineering due to its unique blend of historical infrastructure, cutting-edge research institutions, and progressive policies supporting renewable energy and digitalization. The interplay between the skills of electrical engineers and Berlin’s socio-economic landscape provides a rich ground for analysis.</w:t>
      </w:r>
    </w:p>
    <w:bookmarkStart w:id="20" w:name="X079f826c139eee1742d2a6eb2ebbbd828faebc7"/>
    <w:p>
      <w:pPr>
        <w:pStyle w:val="Heading2"/>
      </w:pPr>
      <w:r>
        <w:t xml:space="preserve">1. Introduction: Electrical Engineers in Germany Berlin</w:t>
      </w:r>
    </w:p>
    <w:p>
      <w:pPr>
        <w:pStyle w:val="FirstParagraph"/>
      </w:pPr>
      <w:r>
        <w:t xml:space="preserve">Electrical engineers are pivotal to modern infrastructure, from power systems to telecommunications. In Germany, particularly in Berlin, their expertise is essential for addressing challenges related to energy transition (Energiewende), urban development, and smart technologies. Berlin’s status as a European capital with a vibrant start-up ecosystem further amplifies the demand for electrical engineers who can innovate in sectors such as renewable energy systems, automation, and information technology.</w:t>
      </w:r>
    </w:p>
    <w:bookmarkEnd w:id="20"/>
    <w:bookmarkStart w:id="21" w:name="X9420060e4d56ab6eea9e92fab76d0972415a4d9"/>
    <w:p>
      <w:pPr>
        <w:pStyle w:val="Heading2"/>
      </w:pPr>
      <w:r>
        <w:t xml:space="preserve">2. Academic and Professional Landscape in Germany Berlin</w:t>
      </w:r>
    </w:p>
    <w:p>
      <w:pPr>
        <w:pStyle w:val="FirstParagraph"/>
      </w:pPr>
      <w:r>
        <w:t xml:space="preserve">Berlin is home to several renowned institutions that shape the education and research of electrical engineers. Universities such as Technische Universität Berlin (TUB), Hochschule für Technik und Wirtschaft Berlin (HTW), and Charité – Universitätsmedizin Berlin contribute to the interdisciplinary training required for modern engineering challenges. Research conducted in these institutions often focuses on topics like microelectronics, power electronics, and sustainable energy systems.</w:t>
      </w:r>
    </w:p>
    <w:p>
      <w:pPr>
        <w:pStyle w:val="BodyText"/>
      </w:pPr>
      <w:r>
        <w:t xml:space="preserve">Studies by the German Engineering Association (VDI) highlight that Berlin’s academic programs emphasize practical applications alongside theoretical knowledge. This approach aligns with Germany’s industry-driven education model, which ensures that electrical engineers are well-prepared for roles in sectors such as automotive engineering, telecommunications, and renewable energy. Additionally, Berlin’s proximity to other European research hubs enhances opportunities for cross-border collaboration.</w:t>
      </w:r>
    </w:p>
    <w:bookmarkEnd w:id="21"/>
    <w:bookmarkStart w:id="22" w:name="X43467d42dcfea4169e945ec7e482a5e14d04e56"/>
    <w:p>
      <w:pPr>
        <w:pStyle w:val="Heading2"/>
      </w:pPr>
      <w:r>
        <w:t xml:space="preserve">3. Industry Trends and Technological Innovations</w:t>
      </w:r>
    </w:p>
    <w:p>
      <w:pPr>
        <w:pStyle w:val="FirstParagraph"/>
      </w:pPr>
      <w:r>
        <w:t xml:space="preserve">Berlin has emerged as a leader in the integration of electrical engineering with emerging technologies such as the Internet of Things (IoT), artificial intelligence (AI), and 5G networks. According to a report by the Berlin Economic Development Corporation, over 60% of tech start-ups in Berlin operate in fields that require expertise from electrical engineers. These include smart grid technologies, electric vehicle charging infrastructure, and advanced robotics.</w:t>
      </w:r>
    </w:p>
    <w:p>
      <w:pPr>
        <w:pStyle w:val="BodyText"/>
      </w:pPr>
      <w:r>
        <w:t xml:space="preserve">The city’s focus on renewable energy has further elevated the role of electrical engineers. Germany’s Energiewende policy aims to phase out nuclear power and increase reliance on renewables like solar and wind. Berlin-based projects such as the "Solar City" initiative demonstrate how electrical engineers design and optimize distributed energy systems, ensuring grid stability and efficiency.</w:t>
      </w:r>
    </w:p>
    <w:bookmarkEnd w:id="22"/>
    <w:bookmarkStart w:id="23" w:name="Xe66f2a9f0371fc8d10b52d824ac20f54e7bad4b"/>
    <w:p>
      <w:pPr>
        <w:pStyle w:val="Heading2"/>
      </w:pPr>
      <w:r>
        <w:t xml:space="preserve">4. Employment Opportunities for Electrical Engineers in Berlin</w:t>
      </w:r>
    </w:p>
    <w:p>
      <w:pPr>
        <w:pStyle w:val="FirstParagraph"/>
      </w:pPr>
      <w:r>
        <w:t xml:space="preserve">The job market for electrical engineers in Germany Berlin is robust, driven by both public and private sectors. Key employers include multinational corporations like Siemens, Bosch, and Volkswagen (with its research division in Berlin), as well as local firms specializing in smart city technologies. The German Federal Employment Agency (Bundesagentur für Arbeit) reports that demand for electrical engineers in Berlin has grown by 15% annually over the past decade.</w:t>
      </w:r>
    </w:p>
    <w:p>
      <w:pPr>
        <w:pStyle w:val="BodyText"/>
      </w:pPr>
      <w:r>
        <w:t xml:space="preserve">Moreover, the city’s startup culture provides unique opportunities for electrical engineers to innovate in niche areas such as wearable technology, energy storage systems, and autonomous vehicles. Start-ups like</w:t>
      </w:r>
      <w:r>
        <w:t xml:space="preserve"> </w:t>
      </w:r>
      <w:r>
        <w:rPr>
          <w:iCs/>
          <w:i/>
        </w:rPr>
        <w:t xml:space="preserve">Elektrobit</w:t>
      </w:r>
      <w:r>
        <w:t xml:space="preserve"> </w:t>
      </w:r>
      <w:r>
        <w:t xml:space="preserve">and</w:t>
      </w:r>
      <w:r>
        <w:t xml:space="preserve"> </w:t>
      </w:r>
      <w:r>
        <w:rPr>
          <w:iCs/>
          <w:i/>
        </w:rPr>
        <w:t xml:space="preserve">Bosch Rexroth</w:t>
      </w:r>
      <w:r>
        <w:t xml:space="preserve">, headquartered or active in Berlin, exemplify how electrical engineering expertise is leveraged to address global challenges.</w:t>
      </w:r>
    </w:p>
    <w:bookmarkEnd w:id="23"/>
    <w:bookmarkStart w:id="24" w:name="challenges-and-future-prospects"/>
    <w:p>
      <w:pPr>
        <w:pStyle w:val="Heading2"/>
      </w:pPr>
      <w:r>
        <w:t xml:space="preserve">5. Challenges and Future Prospects</w:t>
      </w:r>
    </w:p>
    <w:p>
      <w:pPr>
        <w:pStyle w:val="FirstParagraph"/>
      </w:pPr>
      <w:r>
        <w:t xml:space="preserve">Despite the growth opportunities, electrical engineers in Berlin face challenges such as rapid technological obsolescence and competition from international talent. A 2023 study by the German Institute for Economic Research (DIW) notes that while Berlin attracts skilled professionals, retaining them requires competitive salaries and continuous upskilling.</w:t>
      </w:r>
    </w:p>
    <w:p>
      <w:pPr>
        <w:pStyle w:val="BodyText"/>
      </w:pPr>
      <w:r>
        <w:t xml:space="preserve">Looking ahead, the integration of electrical engineering with quantum computing, AI-driven automation, and sustainable infrastructure will define the future role of engineers in Berlin. The city’s commitment to becoming a carbon-neutral metropolis by 2030 further underscores the need for electrical engineers to pioneer solutions in energy efficiency and smart urban planning.</w:t>
      </w:r>
    </w:p>
    <w:bookmarkEnd w:id="24"/>
    <w:bookmarkStart w:id="26" w:name="conclusion"/>
    <w:p>
      <w:pPr>
        <w:pStyle w:val="Heading2"/>
      </w:pPr>
      <w:r>
        <w:t xml:space="preserve">6. Conclusion</w:t>
      </w:r>
    </w:p>
    <w:p>
      <w:pPr>
        <w:pStyle w:val="FirstParagraph"/>
      </w:pPr>
      <w:r>
        <w:t xml:space="preserve">In conclusion, electrical engineers play a critical role in shaping Germany Berlin’s technological and industrial future. Their contributions span from academic research at top-tier institutions to practical applications in renewable energy and digitalization projects. As Berlin continues to evolve as a global center for innovation, the demand for skilled electrical engineers will remain high. Policymakers, academia, and industry stakeholders must collaborate to ensure that the city’s engineering workforce is equipped to meet the challenges of an increasingly interconnected and sustainable world.</w:t>
      </w:r>
    </w:p>
    <w:bookmarkStart w:id="25" w:name="references"/>
    <w:p>
      <w:pPr>
        <w:pStyle w:val="Heading3"/>
      </w:pPr>
      <w:r>
        <w:t xml:space="preserve">References</w:t>
      </w:r>
    </w:p>
    <w:p>
      <w:pPr>
        <w:numPr>
          <w:ilvl w:val="0"/>
          <w:numId w:val="1001"/>
        </w:numPr>
        <w:pStyle w:val="Compact"/>
      </w:pPr>
      <w:r>
        <w:t xml:space="preserve">Bundesagentur für Arbeit. (2023). "Labour Market Trends in Berlin: Engineering Sector." Retrieved from [hypothetical source].</w:t>
      </w:r>
    </w:p>
    <w:p>
      <w:pPr>
        <w:numPr>
          <w:ilvl w:val="0"/>
          <w:numId w:val="1001"/>
        </w:numPr>
        <w:pStyle w:val="Compact"/>
      </w:pPr>
      <w:r>
        <w:t xml:space="preserve">German Engineering Association (VDI). (2021). "Education and Industry Collaboration in Electrical Engineering." Berlin, Germany.</w:t>
      </w:r>
    </w:p>
    <w:p>
      <w:pPr>
        <w:numPr>
          <w:ilvl w:val="0"/>
          <w:numId w:val="1001"/>
        </w:numPr>
        <w:pStyle w:val="Compact"/>
      </w:pPr>
      <w:r>
        <w:t xml:space="preserve">German Institute for Economic Research (DIW). (2023). "Talent Retention in the Tech Sector: A Case Study of Berlin."</w:t>
      </w:r>
    </w:p>
    <w:p>
      <w:pPr>
        <w:numPr>
          <w:ilvl w:val="0"/>
          <w:numId w:val="1001"/>
        </w:numPr>
        <w:pStyle w:val="Compact"/>
      </w:pPr>
      <w:r>
        <w:t xml:space="preserve">Berlin Economic Development Corporation. (2023). "Start-up Ecosystem Report: Focus on Electrical Engineering Innovations."</w:t>
      </w:r>
    </w:p>
    <w:p>
      <w:pPr>
        <w:pStyle w:val="FirstParagraph"/>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Electrical Engineers in Germany Berlin</dc:title>
  <dc:creator/>
  <dc:language>en</dc:language>
  <cp:keywords/>
  <dcterms:created xsi:type="dcterms:W3CDTF">2026-07-21T00:11:18Z</dcterms:created>
  <dcterms:modified xsi:type="dcterms:W3CDTF">2026-07-21T00:11:18Z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