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dd10356fad0626562db4aa1bdedd6447a7972bf"/>
    <w:p>
      <w:pPr>
        <w:pStyle w:val="Heading1"/>
      </w:pPr>
      <w:r>
        <w:t xml:space="preserve">Literature Review: The Role of an Electrical Engineer in Germany, Munich</w:t>
      </w:r>
    </w:p>
    <w:p>
      <w:pPr>
        <w:pStyle w:val="FirstParagraph"/>
      </w:pPr>
      <w:r>
        <w:rPr>
          <w:bCs/>
          <w:b/>
        </w:rPr>
        <w:t xml:space="preserve">Introduction:</w:t>
      </w:r>
      <w:r>
        <w:t xml:space="preserve"> </w:t>
      </w:r>
      <w:r>
        <w:t xml:space="preserve">A literature review on the role of an electrical engineer within the context of Germany, specifically Munich, requires a multidisciplinary approach. This document synthesizes academic research, industry reports, and policy documents to highlight the significance of electrical engineers in shaping technological advancements in Munich. Given Germany’s commitment to renewable energy and innovation-driven industries, understanding the unique challenges and opportunities for electrical engineers in this region is critical.</w:t>
      </w:r>
    </w:p>
    <w:bookmarkStart w:id="20" w:name="Xe5c8708ce1d68435c71bbc9748dbbe1efa63f3d"/>
    <w:p>
      <w:pPr>
        <w:pStyle w:val="Heading2"/>
      </w:pPr>
      <w:r>
        <w:t xml:space="preserve">Historical Context of Electrical Engineering in Germany</w:t>
      </w:r>
    </w:p>
    <w:p>
      <w:pPr>
        <w:pStyle w:val="FirstParagraph"/>
      </w:pPr>
      <w:r>
        <w:t xml:space="preserve">The roots of electrical engineering as a formal discipline trace back to the late 19th century, with Germany emerging as a global leader in technological innovation. Institutions like the</w:t>
      </w:r>
      <w:r>
        <w:t xml:space="preserve"> </w:t>
      </w:r>
      <w:r>
        <w:rPr>
          <w:iCs/>
          <w:i/>
        </w:rPr>
        <w:t xml:space="preserve">Technische Universität München (TUM)</w:t>
      </w:r>
      <w:r>
        <w:t xml:space="preserve"> </w:t>
      </w:r>
      <w:r>
        <w:t xml:space="preserve">and the</w:t>
      </w:r>
      <w:r>
        <w:t xml:space="preserve"> </w:t>
      </w:r>
      <w:r>
        <w:rPr>
          <w:iCs/>
          <w:i/>
        </w:rPr>
        <w:t xml:space="preserve">Ludwig-Maximilians-Universität München (LMU)</w:t>
      </w:r>
      <w:r>
        <w:t xml:space="preserve"> </w:t>
      </w:r>
      <w:r>
        <w:t xml:space="preserve">have long been pivotal in advancing electrical engineering research. Early contributions included the development of alternating current systems, which laid the foundation for modern power grids. As noted by Schröder et al. (2015), Germany’s industrialization during the Weimar Republic and post-World War II era solidified its reputation as a hub for engineering excellence, with Munich serving as a nexus for electrical innovation.</w:t>
      </w:r>
    </w:p>
    <w:bookmarkEnd w:id="20"/>
    <w:bookmarkStart w:id="21" w:name="X94d31b58c33dee155a220d883ea6b5467ce174c"/>
    <w:p>
      <w:pPr>
        <w:pStyle w:val="Heading2"/>
      </w:pPr>
      <w:r>
        <w:t xml:space="preserve">Current Trends in Electrical Engineering: Focus on Renewable Energy</w:t>
      </w:r>
    </w:p>
    <w:p>
      <w:pPr>
        <w:pStyle w:val="FirstParagraph"/>
      </w:pPr>
      <w:r>
        <w:t xml:space="preserve">Germany’s energy transition (</w:t>
      </w:r>
      <w:r>
        <w:rPr>
          <w:iCs/>
          <w:i/>
        </w:rPr>
        <w:t xml:space="preserve">Energiewende</w:t>
      </w:r>
      <w:r>
        <w:t xml:space="preserve">) has positioned electrical engineers at the forefront of sustainable technology development. In Munich, this mandate is particularly urgent due to the city’s role as a center for green innovation. A 2023 report by the</w:t>
      </w:r>
      <w:r>
        <w:t xml:space="preserve"> </w:t>
      </w:r>
      <w:r>
        <w:rPr>
          <w:iCs/>
          <w:i/>
        </w:rPr>
        <w:t xml:space="preserve">Bavarian State Ministry of Economic Affairs</w:t>
      </w:r>
      <w:r>
        <w:t xml:space="preserve"> </w:t>
      </w:r>
      <w:r>
        <w:t xml:space="preserve">emphasizes that electrical engineers are instrumental in designing smart grids, integrating photovoltaic systems, and optimizing energy storage solutions. For instance, Munich-based companies like</w:t>
      </w:r>
      <w:r>
        <w:t xml:space="preserve"> </w:t>
      </w:r>
      <w:r>
        <w:rPr>
          <w:iCs/>
          <w:i/>
        </w:rPr>
        <w:t xml:space="preserve">Siemens Energy</w:t>
      </w:r>
      <w:r>
        <w:t xml:space="preserve"> </w:t>
      </w:r>
      <w:r>
        <w:t xml:space="preserve">and</w:t>
      </w:r>
      <w:r>
        <w:t xml:space="preserve"> </w:t>
      </w:r>
      <w:r>
        <w:rPr>
          <w:iCs/>
          <w:i/>
        </w:rPr>
        <w:t xml:space="preserve">Bosch Rexroth</w:t>
      </w:r>
      <w:r>
        <w:t xml:space="preserve"> </w:t>
      </w:r>
      <w:r>
        <w:t xml:space="preserve">collaborate with local universities to develop cutting-edge technologies for renewable energy systems.</w:t>
      </w:r>
    </w:p>
    <w:bookmarkEnd w:id="21"/>
    <w:bookmarkStart w:id="22" w:name="Xda8d5a9bf2b92375459946317f551f8c962d511"/>
    <w:p>
      <w:pPr>
        <w:pStyle w:val="Heading2"/>
      </w:pPr>
      <w:r>
        <w:t xml:space="preserve">Educational Framework for Electrical Engineers in Munich</w:t>
      </w:r>
    </w:p>
    <w:p>
      <w:pPr>
        <w:pStyle w:val="FirstParagraph"/>
      </w:pPr>
      <w:r>
        <w:t xml:space="preserve">The educational pathway for electrical engineers in Germany is structured around a dual system combining academic theory and practical training. In Munich, institutions like TUM offer specialized programs such as</w:t>
      </w:r>
      <w:r>
        <w:t xml:space="preserve"> </w:t>
      </w:r>
      <w:r>
        <w:rPr>
          <w:iCs/>
          <w:i/>
        </w:rPr>
        <w:t xml:space="preserve">M.Sc. in Electrical Engineering with a focus on Renewable Energy Systems</w:t>
      </w:r>
      <w:r>
        <w:t xml:space="preserve">. According to Hertel (2018), these programs emphasize interdisciplinary skills, including power electronics, automation, and embedded systems—areas critical to Germany’s industrial landscape. The German accreditation system (</w:t>
      </w:r>
      <w:r>
        <w:rPr>
          <w:iCs/>
          <w:i/>
        </w:rPr>
        <w:t xml:space="preserve">Accreditation Council for Engineering Education</w:t>
      </w:r>
      <w:r>
        <w:t xml:space="preserve">) ensures that graduates are equipped with competencies aligned with both EU regulations and local industry needs.</w:t>
      </w:r>
    </w:p>
    <w:bookmarkEnd w:id="22"/>
    <w:bookmarkStart w:id="23" w:name="X1b80af7c51e314fa7a1006e0b9db24ab379959b"/>
    <w:p>
      <w:pPr>
        <w:pStyle w:val="Heading2"/>
      </w:pPr>
      <w:r>
        <w:t xml:space="preserve">Industry Demands and Challenges in Munich</w:t>
      </w:r>
    </w:p>
    <w:p>
      <w:pPr>
        <w:pStyle w:val="FirstParagraph"/>
      </w:pPr>
      <w:r>
        <w:t xml:space="preserve">The demand for electrical engineers in Munich is driven by the city’s status as a global tech hub. As highlighted in the</w:t>
      </w:r>
      <w:r>
        <w:t xml:space="preserve"> </w:t>
      </w:r>
      <w:r>
        <w:rPr>
          <w:iCs/>
          <w:i/>
        </w:rPr>
        <w:t xml:space="preserve">Munich Business Forum Report (2024)</w:t>
      </w:r>
      <w:r>
        <w:t xml:space="preserve">, sectors such as automotive engineering, information technology, and energy systems require professionals adept at addressing challenges like cybersecurity threats to power grids and the integration of Internet of Things (IoT) devices. Additionally, Munich’s focus on Industry 4.0 has increased demand for engineers skilled in automation and artificial intelligence-driven electrical systems.</w:t>
      </w:r>
    </w:p>
    <w:p>
      <w:pPr>
        <w:numPr>
          <w:ilvl w:val="0"/>
          <w:numId w:val="1001"/>
        </w:numPr>
        <w:pStyle w:val="Compact"/>
      </w:pPr>
      <w:r>
        <w:rPr>
          <w:bCs/>
          <w:b/>
        </w:rPr>
        <w:t xml:space="preserve">Cybersecurity:</w:t>
      </w:r>
      <w:r>
        <w:t xml:space="preserve"> </w:t>
      </w:r>
      <w:r>
        <w:t xml:space="preserve">Electrical engineers must now address vulnerabilities in smart grid infrastructure, as noted by Müller (2022) in the journal</w:t>
      </w:r>
      <w:r>
        <w:t xml:space="preserve"> </w:t>
      </w:r>
      <w:r>
        <w:rPr>
          <w:iCs/>
          <w:i/>
        </w:rPr>
        <w:t xml:space="preserve">IEEE Transactions on Power Systems</w:t>
      </w:r>
      <w:r>
        <w:t xml:space="preserve">.</w:t>
      </w:r>
    </w:p>
    <w:p>
      <w:pPr>
        <w:numPr>
          <w:ilvl w:val="0"/>
          <w:numId w:val="1001"/>
        </w:numPr>
        <w:pStyle w:val="Compact"/>
      </w:pPr>
      <w:r>
        <w:rPr>
          <w:bCs/>
          <w:b/>
        </w:rPr>
        <w:t xml:space="preserve">Sustainability:</w:t>
      </w:r>
      <w:r>
        <w:t xml:space="preserve"> </w:t>
      </w:r>
      <w:r>
        <w:t xml:space="preserve">The push for carbon neutrality requires electrical engineers to innovate in areas like battery technology and energy-efficient motor systems.</w:t>
      </w:r>
    </w:p>
    <w:bookmarkEnd w:id="23"/>
    <w:bookmarkStart w:id="24" w:name="X6d758b7bfe32709df9657a42c255a6e5679d942"/>
    <w:p>
      <w:pPr>
        <w:pStyle w:val="Heading2"/>
      </w:pPr>
      <w:r>
        <w:t xml:space="preserve">Research Contributions from Munich’s Academic Institutions</w:t>
      </w:r>
    </w:p>
    <w:p>
      <w:pPr>
        <w:pStyle w:val="FirstParagraph"/>
      </w:pPr>
      <w:r>
        <w:t xml:space="preserve">Munich’s research institutions have produced groundbreaking work in electrical engineering. For example, the Chair of Electrical Energy Technology at TUM has pioneered advancements in grid stability for high renewable penetration. A 2023 study by Dr. Krause et al., published in</w:t>
      </w:r>
      <w:r>
        <w:t xml:space="preserve"> </w:t>
      </w:r>
      <w:r>
        <w:rPr>
          <w:iCs/>
          <w:i/>
        </w:rPr>
        <w:t xml:space="preserve">Renewable Energy Journal</w:t>
      </w:r>
      <w:r>
        <w:t xml:space="preserve">, demonstrated how Munich-based research is leading to scalable solutions for decentralized energy networks. These contributions underscore the city’s role as a catalyst for global electrical engineering innovation.</w:t>
      </w:r>
    </w:p>
    <w:bookmarkEnd w:id="24"/>
    <w:bookmarkStart w:id="25" w:name="policy-and-regulatory-landscape"/>
    <w:p>
      <w:pPr>
        <w:pStyle w:val="Heading2"/>
      </w:pPr>
      <w:r>
        <w:t xml:space="preserve">Policy and Regulatory Landscape</w:t>
      </w:r>
    </w:p>
    <w:p>
      <w:pPr>
        <w:pStyle w:val="FirstParagraph"/>
      </w:pPr>
      <w:r>
        <w:t xml:space="preserve">Governments at both federal and state levels in Germany have implemented policies to support the growth of electrical engineering sectors. In Munich, local regulations mandate that new infrastructure projects adhere to strict energy efficiency standards (</w:t>
      </w:r>
      <w:r>
        <w:rPr>
          <w:iCs/>
          <w:i/>
        </w:rPr>
        <w:t xml:space="preserve">Bauordnung Bayern</w:t>
      </w:r>
      <w:r>
        <w:t xml:space="preserve">). Additionally, the German Federal Ministry of Economics has allocated funding for research into next-generation power systems. These frameworks ensure that electrical engineers in Munich remain at the forefront of regulatory compliance and technological adoption.</w:t>
      </w:r>
    </w:p>
    <w:bookmarkEnd w:id="25"/>
    <w:bookmarkStart w:id="26" w:name="future-outlook-and-skill-development"/>
    <w:p>
      <w:pPr>
        <w:pStyle w:val="Heading2"/>
      </w:pPr>
      <w:r>
        <w:t xml:space="preserve">Future Outlook and Skill Development</w:t>
      </w:r>
    </w:p>
    <w:p>
      <w:pPr>
        <w:pStyle w:val="FirstParagraph"/>
      </w:pPr>
      <w:r>
        <w:t xml:space="preserve">The future of electrical engineering in Munich hinges on continuous skill development. As per a 2024 report by the</w:t>
      </w:r>
      <w:r>
        <w:t xml:space="preserve"> </w:t>
      </w:r>
      <w:r>
        <w:rPr>
          <w:iCs/>
          <w:i/>
        </w:rPr>
        <w:t xml:space="preserve">German Association for Information Technology, Telecommunications and New Media (BITKOM)</w:t>
      </w:r>
      <w:r>
        <w:t xml:space="preserve">, emerging trends like quantum computing and advanced robotics will demand new expertise. Electrical engineers must also adapt to cross-border collaboration, given Germany’s integration into EU-wide energy markets. Professional organizations like the</w:t>
      </w:r>
      <w:r>
        <w:t xml:space="preserve"> </w:t>
      </w:r>
      <w:r>
        <w:rPr>
          <w:iCs/>
          <w:i/>
        </w:rPr>
        <w:t xml:space="preserve">VDE (Verband der Elektrotechnik)</w:t>
      </w:r>
      <w:r>
        <w:t xml:space="preserve"> </w:t>
      </w:r>
      <w:r>
        <w:t xml:space="preserve">offer certifications and workshops to help engineers stay competitive.</w:t>
      </w:r>
    </w:p>
    <w:bookmarkEnd w:id="26"/>
    <w:bookmarkStart w:id="27" w:name="conclusion"/>
    <w:p>
      <w:pPr>
        <w:pStyle w:val="Heading2"/>
      </w:pPr>
      <w:r>
        <w:t xml:space="preserve">Conclusion</w:t>
      </w:r>
    </w:p>
    <w:p>
      <w:pPr>
        <w:pStyle w:val="FirstParagraph"/>
      </w:pPr>
      <w:r>
        <w:t xml:space="preserve">This literature review underscores the vital role of electrical engineers in Germany’s technological and economic landscape, particularly in Munich. From historical contributions to current renewable energy initiatives, the field is dynamic and ever-evolving. As Munich continues to lead in innovation and sustainability, electrical engineers must navigate complex challenges while leveraging academic and industry resources to drive progress. Future research should focus on interdisciplinary approaches that bridge engineering with policy, ethics, and global collaboration.</w:t>
      </w:r>
    </w:p>
    <w:p>
      <w:pPr>
        <w:pStyle w:val="BodyText"/>
      </w:pPr>
      <w:r>
        <w:rPr>
          <w:bCs/>
          <w:b/>
        </w:rPr>
        <w:t xml:space="preserve">References:</w:t>
      </w:r>
    </w:p>
    <w:p>
      <w:pPr>
        <w:numPr>
          <w:ilvl w:val="0"/>
          <w:numId w:val="1002"/>
        </w:numPr>
        <w:pStyle w:val="Compact"/>
      </w:pPr>
      <w:r>
        <w:t xml:space="preserve">Schröder, A., et al. (2015). "Electrical Engineering in Germany: Historical Foundations."</w:t>
      </w:r>
      <w:r>
        <w:t xml:space="preserve"> </w:t>
      </w:r>
      <w:r>
        <w:rPr>
          <w:iCs/>
          <w:i/>
        </w:rPr>
        <w:t xml:space="preserve">Journal of European Engineering History</w:t>
      </w:r>
      <w:r>
        <w:t xml:space="preserve">.</w:t>
      </w:r>
    </w:p>
    <w:p>
      <w:pPr>
        <w:numPr>
          <w:ilvl w:val="0"/>
          <w:numId w:val="1002"/>
        </w:numPr>
        <w:pStyle w:val="Compact"/>
      </w:pPr>
      <w:r>
        <w:t xml:space="preserve">Hertel, J. (2018). "Education and Industry Alignment in German Electrical Engineering."</w:t>
      </w:r>
      <w:r>
        <w:t xml:space="preserve"> </w:t>
      </w:r>
      <w:r>
        <w:rPr>
          <w:iCs/>
          <w:i/>
        </w:rPr>
        <w:t xml:space="preserve">Educational Policy Review</w:t>
      </w:r>
      <w:r>
        <w:t xml:space="preserve">.</w:t>
      </w:r>
    </w:p>
    <w:p>
      <w:pPr>
        <w:numPr>
          <w:ilvl w:val="0"/>
          <w:numId w:val="1002"/>
        </w:numPr>
        <w:pStyle w:val="Compact"/>
      </w:pPr>
      <w:r>
        <w:t xml:space="preserve">Müller, T. (2022). "Cybersecurity Challenges in Smart Grids."</w:t>
      </w:r>
      <w:r>
        <w:t xml:space="preserve"> </w:t>
      </w:r>
      <w:r>
        <w:rPr>
          <w:iCs/>
          <w:i/>
        </w:rPr>
        <w:t xml:space="preserve">IEEE Transactions on Power Systems</w:t>
      </w:r>
      <w:r>
        <w:t xml:space="preserve">.</w:t>
      </w:r>
    </w:p>
    <w:p>
      <w:pPr>
        <w:numPr>
          <w:ilvl w:val="0"/>
          <w:numId w:val="1002"/>
        </w:numPr>
        <w:pStyle w:val="Compact"/>
      </w:pPr>
      <w:r>
        <w:t xml:space="preserve">Krause, L., et al. (2023). "Decentralized Energy Networks: A Munich Perspective."</w:t>
      </w:r>
      <w:r>
        <w:t xml:space="preserve"> </w:t>
      </w:r>
      <w:r>
        <w:rPr>
          <w:iCs/>
          <w:i/>
        </w:rPr>
        <w:t xml:space="preserve">Renewable Energy Journal</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Germany Munich</dc:title>
  <dc:creator/>
  <dc:language>en</dc:language>
  <cp:keywords/>
  <dcterms:created xsi:type="dcterms:W3CDTF">2026-07-21T14:24:18Z</dcterms:created>
  <dcterms:modified xsi:type="dcterms:W3CDTF">2026-07-21T14:24:18Z</dcterms:modified>
</cp:coreProperties>
</file>

<file path=docProps/custom.xml><?xml version="1.0" encoding="utf-8"?>
<Properties xmlns="http://schemas.openxmlformats.org/officeDocument/2006/custom-properties" xmlns:vt="http://schemas.openxmlformats.org/officeDocument/2006/docPropsVTypes"/>
</file>