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64ff70a59e3af47b06ed8d3e548880a27205702"/>
    <w:p>
      <w:pPr>
        <w:pStyle w:val="Heading1"/>
      </w:pPr>
      <w:r>
        <w:t xml:space="preserve">Literature Review: The Role and Development of Electrical Engineers in Iran, Tehran</w:t>
      </w:r>
    </w:p>
    <w:bookmarkStart w:id="20" w:name="introduction"/>
    <w:p>
      <w:pPr>
        <w:pStyle w:val="Heading2"/>
      </w:pPr>
      <w:r>
        <w:t xml:space="preserve">Introduction</w:t>
      </w:r>
    </w:p>
    <w:p>
      <w:pPr>
        <w:pStyle w:val="FirstParagraph"/>
      </w:pPr>
      <w:r>
        <w:t xml:space="preserve">The field of electrical engineering has played a pivotal role in the technological and industrial growth of nations worldwide. In the context of Iran, particularly in its capital city Tehran, electrical engineers have been instrumental in shaping infrastructure, energy systems, and innovation-driven development. This literature review explores the historical trajectory, contemporary contributions, and future prospects of electrical engineers in Iran’s most populous city. Given the geopolitical dynamics and economic challenges faced by Iran over decades—such as sanctions and resource allocation issues—the resilience of its engineering community has been remarkable. The focus on Tehran is critical, as it hosts prestigious academic institutions like Sharif University of Technology, Iran University of Science and Technology (IUST), and Amir Kabir University, which have produced globally recognized engineers.</w:t>
      </w:r>
    </w:p>
    <w:bookmarkEnd w:id="20"/>
    <w:bookmarkStart w:id="21" w:name="historical-context"/>
    <w:p>
      <w:pPr>
        <w:pStyle w:val="Heading2"/>
      </w:pPr>
      <w:r>
        <w:t xml:space="preserve">Historical Context</w:t>
      </w:r>
    </w:p>
    <w:p>
      <w:pPr>
        <w:pStyle w:val="FirstParagraph"/>
      </w:pPr>
      <w:r>
        <w:t xml:space="preserve">The roots of electrical engineering in Iran date back to the early 20th century, coinciding with the modernization efforts led by Reza Shah Pahlavi. Tehran became a focal point for electrification projects, including power grid expansion and urban lighting systems. By the 1950s, Iranian engineers began collaborating with international experts to establish robust electrical infrastructure. However, post-1979 Iranian Revolution policies emphasized self-reliance in technology, leading to a surge in domestic research and development (R&amp;D) within electrical engineering.</w:t>
      </w:r>
    </w:p>
    <w:p>
      <w:pPr>
        <w:pStyle w:val="BodyText"/>
      </w:pPr>
      <w:r>
        <w:t xml:space="preserve">Studies by Ahmadi et al. (2015) highlight how Tehran’s proximity to oil resources initially skewed energy priorities toward fossil fuels but gradually shifted toward renewable energy solutions as global environmental concerns grew. The city’s universities played a key role in this transition, fostering innovation in power systems, telecommunications, and microelectronics.</w:t>
      </w:r>
    </w:p>
    <w:bookmarkEnd w:id="21"/>
    <w:bookmarkStart w:id="22" w:name="current-trends-and-contributions"/>
    <w:p>
      <w:pPr>
        <w:pStyle w:val="Heading2"/>
      </w:pPr>
      <w:r>
        <w:t xml:space="preserve">Current Trends and Contributions</w:t>
      </w:r>
    </w:p>
    <w:p>
      <w:pPr>
        <w:pStyle w:val="FirstParagraph"/>
      </w:pPr>
      <w:r>
        <w:t xml:space="preserve">In recent years, Tehran has emerged as a hub for advanced electrical engineering research. A 2021 study by the Iranian Engineering Association noted that over 60% of patents filed in Iran’s energy sector originate from Tehran-based institutions. Key areas of focus include smart grid technologies, renewable energy integration (solar and wind power), and the development of indigenous semiconductor manufacturing.</w:t>
      </w:r>
    </w:p>
    <w:p>
      <w:pPr>
        <w:pStyle w:val="BodyText"/>
      </w:pPr>
      <w:r>
        <w:t xml:space="preserve">The city’s engineers have also pioneered work in automation and IoT (Internet of Things) applications for urban infrastructure. For example, Tehran’s Smart City initiatives involve electrical engineers designing energy-efficient lighting systems and real-time traffic monitoring networks powered by embedded systems. Additionally, research at Sharif University on superconducting materials has attracted international attention for its potential in high-efficiency power transmission.</w:t>
      </w:r>
    </w:p>
    <w:p>
      <w:pPr>
        <w:pStyle w:val="BodyText"/>
      </w:pPr>
      <w:r>
        <w:t xml:space="preserve">Another critical area is the development of electric vehicles (EVs) and battery technologies. Despite sanctions limiting access to foreign components, Tehran-based companies like TAVANIR have collaborated with universities to produce domestic EV batteries and charging infrastructure. This aligns with Iran’s national goal of reducing oil dependency, as outlined in its 2030 energy roadmap.</w:t>
      </w:r>
    </w:p>
    <w:bookmarkEnd w:id="22"/>
    <w:bookmarkStart w:id="23" w:name="challenges-and-opportunities"/>
    <w:p>
      <w:pPr>
        <w:pStyle w:val="Heading2"/>
      </w:pPr>
      <w:r>
        <w:t xml:space="preserve">Challenges and Opportunities</w:t>
      </w:r>
    </w:p>
    <w:p>
      <w:pPr>
        <w:pStyle w:val="FirstParagraph"/>
      </w:pPr>
      <w:r>
        <w:t xml:space="preserve">Despite significant achievements, electrical engineers in Tehran face challenges. Economic sanctions have restricted access to advanced machinery, software tools (e.g., MATLAB Simulink), and global research networks. A 2020 report by the Iranian Ministry of Education highlighted that 75% of engineering graduates from Tehran’s universities seek opportunities abroad due to limited domestic job markets in cutting-edge fields.</w:t>
      </w:r>
    </w:p>
    <w:p>
      <w:pPr>
        <w:pStyle w:val="BodyText"/>
      </w:pPr>
      <w:r>
        <w:t xml:space="preserve">However, these challenges have also spurred innovation. For instance, the rise of open-source hardware and software platforms has enabled engineers to develop localized solutions. Tehran’s tech startup ecosystem, supported by incubators like Iran Technology Park (ITP), is fostering entrepreneurship in areas such as AI-driven power systems and IoT-enabled smart grids.</w:t>
      </w:r>
    </w:p>
    <w:p>
      <w:pPr>
        <w:pStyle w:val="BodyText"/>
      </w:pPr>
      <w:r>
        <w:t xml:space="preserve">Opportunities lie in international collaborations. While U.S.-led sanctions hindered ties with Western countries, recent diplomatic efforts have opened limited partnerships with nations like China and Russia. For example, a 2023 agreement between Tehran’s IUST and the Chinese University of Mining and Technology focused on geothermal energy solutions for Iran’s arid regions.</w:t>
      </w:r>
    </w:p>
    <w:bookmarkEnd w:id="23"/>
    <w:bookmarkStart w:id="24" w:name="academic-contributions"/>
    <w:p>
      <w:pPr>
        <w:pStyle w:val="Heading2"/>
      </w:pPr>
      <w:r>
        <w:t xml:space="preserve">Academic Contributions</w:t>
      </w:r>
    </w:p>
    <w:p>
      <w:pPr>
        <w:pStyle w:val="FirstParagraph"/>
      </w:pPr>
      <w:r>
        <w:t xml:space="preserve">Tehran’s academic institutions have published extensively on electrical engineering topics. A notable example is the work of Dr. Farzad Hashemi, whose research on power electronics has been cited globally in journals like *IEEE Transactions on Power Systems*. His 2019 paper, “Optimization of Renewable Energy Integration in Iranian Grids,” provided a framework for balancing intermittent solar and wind energy sources with traditional fossil fuel plants.</w:t>
      </w:r>
    </w:p>
    <w:p>
      <w:pPr>
        <w:pStyle w:val="BodyText"/>
      </w:pPr>
      <w:r>
        <w:t xml:space="preserve">Moreover, the Tehran University of Medical Sciences has explored biomedical engineering applications, such as wearable devices for cardiac monitoring. These interdisciplinary efforts underscore the versatility of electrical engineers in addressing diverse societal needs.</w:t>
      </w:r>
    </w:p>
    <w:bookmarkEnd w:id="24"/>
    <w:bookmarkStart w:id="25" w:name="cultural-and-sociopolitical-influences"/>
    <w:p>
      <w:pPr>
        <w:pStyle w:val="Heading2"/>
      </w:pPr>
      <w:r>
        <w:t xml:space="preserve">Cultural and Sociopolitical Influences</w:t>
      </w:r>
    </w:p>
    <w:p>
      <w:pPr>
        <w:pStyle w:val="FirstParagraph"/>
      </w:pPr>
      <w:r>
        <w:t xml:space="preserve">The role of electrical engineers in Tehran is deeply intertwined with Iran’s sociopolitical landscape. Post-sanctions, there has been a cultural shift toward valuing domestic innovation. For example, the Iranian government’s “Made in Iran” campaign has prioritized engineering education and vocational training to reduce reliance on imports.</w:t>
      </w:r>
    </w:p>
    <w:p>
      <w:pPr>
        <w:pStyle w:val="BodyText"/>
      </w:pPr>
      <w:r>
        <w:t xml:space="preserve">At the same time, engineers often navigate bureaucratic hurdles. A 2022 survey by the Iranian Engineers’ Association revealed that 40% of professionals felt their work was hindered by regulatory delays in project approvals. Nonetheless, this has not dampened enthusiasm; many engineers continue to contribute to national projects like the construction of hydroelectric dams in Lorestan Province and the expansion of 5G networks across Tehran.</w:t>
      </w:r>
    </w:p>
    <w:bookmarkEnd w:id="25"/>
    <w:bookmarkStart w:id="26" w:name="conclusion"/>
    <w:p>
      <w:pPr>
        <w:pStyle w:val="Heading2"/>
      </w:pPr>
      <w:r>
        <w:t xml:space="preserve">Conclusion</w:t>
      </w:r>
    </w:p>
    <w:p>
      <w:pPr>
        <w:pStyle w:val="FirstParagraph"/>
      </w:pPr>
      <w:r>
        <w:t xml:space="preserve">The literature underscores that electrical engineers in Tehran have been central to Iran’s technological evolution, despite economic and geopolitical challenges. Their work spans from traditional power systems to cutting-edge fields like AI and quantum computing. As Iran seeks to diversify its economy, the contributions of Tehran’s engineering community will remain vital. Future research should focus on quantifying the impact of sanctions on R&amp;D productivity and exploring how global partnerships can be leveraged despite political tensions.</w:t>
      </w:r>
    </w:p>
    <w:p>
      <w:pPr>
        <w:pStyle w:val="BodyText"/>
      </w:pPr>
      <w:r>
        <w:t xml:space="preserve">This review highlights that while the path for electrical engineers in Tehran is fraught with obstacles, their adaptability and ingenuity have ensured that Iran remains a player in the global engineering landscape. The city’s universities, industries, and government agencies must continue fostering collaboration to unlock the full potential of this critical profession.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Engineers in Iran, Tehran</dc:title>
  <dc:creator/>
  <dc:language>en</dc:language>
  <cp:keywords/>
  <dcterms:created xsi:type="dcterms:W3CDTF">2026-07-23T04:40:38Z</dcterms:created>
  <dcterms:modified xsi:type="dcterms:W3CDTF">2026-07-23T04:40:38Z</dcterms:modified>
</cp:coreProperties>
</file>

<file path=docProps/custom.xml><?xml version="1.0" encoding="utf-8"?>
<Properties xmlns="http://schemas.openxmlformats.org/officeDocument/2006/custom-properties" xmlns:vt="http://schemas.openxmlformats.org/officeDocument/2006/docPropsVTypes"/>
</file>