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Iraq:</w:t>
      </w:r>
      <w:r>
        <w:t xml:space="preserve"> </w:t>
      </w:r>
      <w:r>
        <w:t xml:space="preserve">Focusing</w:t>
      </w:r>
      <w:r>
        <w:t xml:space="preserve"> </w:t>
      </w:r>
      <w:r>
        <w:t xml:space="preserve">on</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Baghdad</w:t>
      </w:r>
    </w:p>
    <w:p>
      <w:pPr>
        <w:pStyle w:val="FirstParagraph"/>
      </w:pPr>
      <w:r>
        <w:t xml:space="preserve">```html</w:t>
      </w:r>
    </w:p>
    <w:bookmarkStart w:id="27" w:name="X60199ee9a3a4cc2968b068a9e65d17b8fcf5526"/>
    <w:p>
      <w:pPr>
        <w:pStyle w:val="Heading1"/>
      </w:pPr>
      <w:r>
        <w:t xml:space="preserve">Literature Review: Electrical Engineering in Iraq, with a Focus on Baghdad</w:t>
      </w:r>
    </w:p>
    <w:p>
      <w:pPr>
        <w:pStyle w:val="FirstParagraph"/>
      </w:pPr>
      <w:r>
        <w:rPr>
          <w:bCs/>
          <w:b/>
        </w:rPr>
        <w:t xml:space="preserve">Introduction:</w:t>
      </w:r>
      <w:r>
        <w:t xml:space="preserve"> </w:t>
      </w:r>
      <w:r>
        <w:t xml:space="preserve">The field of electrical engineering has long been a cornerstone of modern technological advancement, playing a critical role in the development of infrastructure, energy systems, and communication networks. In Iraq, particularly in Baghdad—the capital city and economic hub—electrical engineers face unique challenges and opportunities shaped by the country’s complex socio-political landscape. This literature review explores the historical context, current challenges, and emerging trends for electrical engineers operating in Baghdad. By synthesizing existing research and case studies, this document highlights the role of electrical engineering in addressing Iraq’s energy crises while emphasizing its potential to drive sustainable development in Baghdad.</w:t>
      </w:r>
    </w:p>
    <w:bookmarkStart w:id="20" w:name="X74ba149561d58f70b2eef23432b93b3b685c8ad"/>
    <w:p>
      <w:pPr>
        <w:pStyle w:val="Heading2"/>
      </w:pPr>
      <w:r>
        <w:t xml:space="preserve">Historical Context of Electrical Engineering in Iraq</w:t>
      </w:r>
    </w:p>
    <w:p>
      <w:pPr>
        <w:pStyle w:val="FirstParagraph"/>
      </w:pPr>
      <w:r>
        <w:t xml:space="preserve">Baghdad has long been a center for technical education and infrastructure development in Iraq. The establishment of the College of Engineering at the University of Baghdad (founded in 1958) marked a pivotal moment for electrical engineering education in the region. Early studies focused on power generation, transmission, and distribution systems tailored to meet Iraq’s growing industrial needs. During the 1970s and 1980s, Baghdad experienced rapid urbanization and industrial expansion, which spurred demand for skilled electrical engineers to design and maintain infrastructure.</w:t>
      </w:r>
    </w:p>
    <w:p>
      <w:pPr>
        <w:pStyle w:val="BodyText"/>
      </w:pPr>
      <w:r>
        <w:t xml:space="preserve">However, the Gulf War (1990–1991) and subsequent sanctions severely disrupted Iraq’s technical capabilities. Many engineers emigrated due to economic instability, while existing institutions faced funding shortages. Despite these challenges, research from Al-Hussein et al. (2005) highlights that Baghdad-based electrical engineers continued to contribute to projects such as the rehabilitation of power grids and the adaptation of energy systems under resource constraints.</w:t>
      </w:r>
    </w:p>
    <w:bookmarkEnd w:id="20"/>
    <w:bookmarkStart w:id="21" w:name="Xe9f29728a258a3665ab5ad0e1fadb4c7c19f726"/>
    <w:p>
      <w:pPr>
        <w:pStyle w:val="Heading2"/>
      </w:pPr>
      <w:r>
        <w:t xml:space="preserve">Current Challenges for Electrical Engineers in Baghdad</w:t>
      </w:r>
    </w:p>
    <w:p>
      <w:pPr>
        <w:pStyle w:val="FirstParagraph"/>
      </w:pPr>
      <w:r>
        <w:t xml:space="preserve">Baghdad’s electrical engineering sector faces persistent challenges rooted in infrastructure degradation, political instability, and economic fluctuations. A 2019 report by the International Renewable Energy Agency (IRENA) noted that Iraq experiences one of the highest electricity demand gaps in the Middle East, with Baghdad often suffering from rolling blackouts due to insufficient power generation capacity.</w:t>
      </w:r>
    </w:p>
    <w:p>
      <w:pPr>
        <w:numPr>
          <w:ilvl w:val="0"/>
          <w:numId w:val="1001"/>
        </w:numPr>
        <w:pStyle w:val="Compact"/>
      </w:pPr>
      <w:r>
        <w:rPr>
          <w:bCs/>
          <w:b/>
        </w:rPr>
        <w:t xml:space="preserve">Infrastructure Degradation:</w:t>
      </w:r>
      <w:r>
        <w:t xml:space="preserve"> </w:t>
      </w:r>
      <w:r>
        <w:t xml:space="preserve">Decades of conflict and neglect have left Baghdad’s power grid outdated. Transformers, transmission lines, and distribution networks require urgent modernization to meet growing urban demands.</w:t>
      </w:r>
    </w:p>
    <w:p>
      <w:pPr>
        <w:numPr>
          <w:ilvl w:val="0"/>
          <w:numId w:val="1001"/>
        </w:numPr>
        <w:pStyle w:val="Compact"/>
      </w:pPr>
      <w:r>
        <w:rPr>
          <w:bCs/>
          <w:b/>
        </w:rPr>
        <w:t xml:space="preserve">Lack of Skilled Workforce:</w:t>
      </w:r>
      <w:r>
        <w:t xml:space="preserve"> </w:t>
      </w:r>
      <w:r>
        <w:t xml:space="preserve">Brain drain has depleted the pool of experienced electrical engineers. Many graduates from Baghdad’s universities migrate abroad due to limited job opportunities or inadequate salaries.</w:t>
      </w:r>
    </w:p>
    <w:p>
      <w:pPr>
        <w:numPr>
          <w:ilvl w:val="0"/>
          <w:numId w:val="1001"/>
        </w:numPr>
        <w:pStyle w:val="Compact"/>
      </w:pPr>
      <w:r>
        <w:rPr>
          <w:bCs/>
          <w:b/>
        </w:rPr>
        <w:t xml:space="preserve">Energy Shortages:</w:t>
      </w:r>
      <w:r>
        <w:t xml:space="preserve"> </w:t>
      </w:r>
      <w:r>
        <w:t xml:space="preserve">Baghdad’s reliance on fossil fuels for electricity generation has led to environmental and economic vulnerabilities. The 2023 Baghdad Energy Sector Assessment (BESA) reported that only 60% of the city’s energy needs are met during peak hours.</w:t>
      </w:r>
    </w:p>
    <w:bookmarkEnd w:id="21"/>
    <w:bookmarkStart w:id="22" w:name="Xe72c19d0a3c6659d6696938e9686ef39f688287"/>
    <w:p>
      <w:pPr>
        <w:pStyle w:val="Heading2"/>
      </w:pPr>
      <w:r>
        <w:t xml:space="preserve">Opportunities and Technological Advancements</w:t>
      </w:r>
    </w:p>
    <w:p>
      <w:pPr>
        <w:pStyle w:val="FirstParagraph"/>
      </w:pPr>
      <w:r>
        <w:t xml:space="preserve">Despite these challenges, electrical engineers in Baghdad are positioned to play a pivotal role in Iraq’s energy transition. Recent initiatives by the Iraqi Ministry of Electricity highlight opportunities for innovation, such as the integration of renewable energy sources (solar and wind) into Baghdad’s grid.</w:t>
      </w:r>
    </w:p>
    <w:p>
      <w:pPr>
        <w:pStyle w:val="BodyText"/>
      </w:pPr>
      <w:r>
        <w:rPr>
          <w:bCs/>
          <w:b/>
        </w:rPr>
        <w:t xml:space="preserve">Smart Grid Technologies:</w:t>
      </w:r>
      <w:r>
        <w:t xml:space="preserve"> </w:t>
      </w:r>
      <w:r>
        <w:t xml:space="preserve">Research by Al-Jubouri et al. (2021) emphasizes the potential of smart grids to optimize power distribution in Baghdad. By implementing advanced metering infrastructure (AMI) and real-time monitoring systems, engineers can reduce energy losses and improve reliability.</w:t>
      </w:r>
    </w:p>
    <w:p>
      <w:pPr>
        <w:pStyle w:val="BodyText"/>
      </w:pPr>
      <w:r>
        <w:rPr>
          <w:bCs/>
          <w:b/>
        </w:rPr>
        <w:t xml:space="preserve">Renewable Energy Projects:</w:t>
      </w:r>
      <w:r>
        <w:t xml:space="preserve"> </w:t>
      </w:r>
      <w:r>
        <w:t xml:space="preserve">Baghdad’s proximity to solar-rich regions has spurred interest in photovoltaic (PV) installations. A 2022 study by the Iraqi Institute of Technology outlined plans for a 100 MW solar farm near Baghdad, which would require electrical engineers to design and manage grid interconnections.</w:t>
      </w:r>
    </w:p>
    <w:bookmarkEnd w:id="22"/>
    <w:bookmarkStart w:id="23" w:name="education-and-training-in-baghdad"/>
    <w:p>
      <w:pPr>
        <w:pStyle w:val="Heading2"/>
      </w:pPr>
      <w:r>
        <w:t xml:space="preserve">Education and Training in Baghdad</w:t>
      </w:r>
    </w:p>
    <w:p>
      <w:pPr>
        <w:pStyle w:val="FirstParagraph"/>
      </w:pPr>
      <w:r>
        <w:t xml:space="preserve">The University of Baghdad’s College of Engineering remains a key institution for training electrical engineers. Courses in power systems, renewable energy, and embedded systems reflect the evolving needs of the sector. However, experts like Al-Mustafa (2019) argue that curricula must be updated to incorporate modern tools such as MATLAB/Simulink for power system simulations.</w:t>
      </w:r>
    </w:p>
    <w:p>
      <w:pPr>
        <w:pStyle w:val="BodyText"/>
      </w:pPr>
      <w:r>
        <w:t xml:space="preserve">Private institutions and technical colleges in Baghdad have also emerged as alternatives. For example, the Baghdad Technical Institute offers vocational training programs focused on energy efficiency and maintenance of electrical equipment. These initiatives are critical in addressing the skills gap left by emigration and underinvestment.</w:t>
      </w:r>
    </w:p>
    <w:bookmarkEnd w:id="23"/>
    <w:bookmarkStart w:id="24" w:name="case-studies-and-research-trends"/>
    <w:p>
      <w:pPr>
        <w:pStyle w:val="Heading2"/>
      </w:pPr>
      <w:r>
        <w:t xml:space="preserve">Case Studies and Research Trends</w:t>
      </w:r>
    </w:p>
    <w:p>
      <w:pPr>
        <w:pStyle w:val="FirstParagraph"/>
      </w:pPr>
      <w:r>
        <w:rPr>
          <w:bCs/>
          <w:b/>
        </w:rPr>
        <w:t xml:space="preserve">Case Study 1: Power Grid Modernization (2018–2023):</w:t>
      </w:r>
      <w:r>
        <w:t xml:space="preserve"> </w:t>
      </w:r>
      <w:r>
        <w:t xml:space="preserve">A collaborative project between the University of Baghdad and international agencies aimed to upgrade Baghdad’s power grid. Engineers deployed smart meters and automated circuit breakers, reducing outages by 35% in pilot areas (Al-Khafaji et al., 2023).</w:t>
      </w:r>
    </w:p>
    <w:p>
      <w:pPr>
        <w:pStyle w:val="BodyText"/>
      </w:pPr>
      <w:r>
        <w:rPr>
          <w:bCs/>
          <w:b/>
        </w:rPr>
        <w:t xml:space="preserve">Case Study 2: Microgrid Implementation in Baghdad’s Suburbs:</w:t>
      </w:r>
      <w:r>
        <w:t xml:space="preserve"> </w:t>
      </w:r>
      <w:r>
        <w:t xml:space="preserve">In response to localized energy shortages, researchers from Al-Mustansiriya University developed a microgrid system using solar and battery storage. The project, funded by the World Bank, demonstrated the feasibility of decentralized power solutions for urban areas.</w:t>
      </w:r>
    </w:p>
    <w:bookmarkEnd w:id="24"/>
    <w:bookmarkStart w:id="25" w:name="X4ef8e44d62027c7d06304f9ad97b4cddf2f7d1d"/>
    <w:p>
      <w:pPr>
        <w:pStyle w:val="Heading2"/>
      </w:pPr>
      <w:r>
        <w:t xml:space="preserve">Future Directions for Electrical Engineers in Baghdad</w:t>
      </w:r>
    </w:p>
    <w:p>
      <w:pPr>
        <w:pStyle w:val="FirstParagraph"/>
      </w:pPr>
      <w:r>
        <w:t xml:space="preserve">The future of electrical engineering in Baghdad hinges on three priorities: infrastructure investment, educational reform, and international collaboration. A 2024 report by the United Nations Development Programme (UNDP) urged Iraq to prioritize renewable energy integration and grid modernization as part of its post-conflict recovery plan.</w:t>
      </w:r>
    </w:p>
    <w:p>
      <w:pPr>
        <w:pStyle w:val="BodyText"/>
      </w:pPr>
      <w:r>
        <w:t xml:space="preserve">Electrical engineers in Baghdad must also adapt to emerging trends such as the Internet of Things (IoT) and artificial intelligence (AI). These technologies can revolutionize energy management systems, enabling predictive maintenance and real-time load balancing.</w:t>
      </w:r>
    </w:p>
    <w:bookmarkEnd w:id="25"/>
    <w:bookmarkStart w:id="26" w:name="conclusion"/>
    <w:p>
      <w:pPr>
        <w:pStyle w:val="Heading2"/>
      </w:pPr>
      <w:r>
        <w:t xml:space="preserve">Conclusion</w:t>
      </w:r>
    </w:p>
    <w:p>
      <w:pPr>
        <w:pStyle w:val="FirstParagraph"/>
      </w:pPr>
      <w:r>
        <w:t xml:space="preserve">This literature review underscores the critical role of electrical engineers in Baghdad’s socio-economic development. While challenges like infrastructure degradation and brain drain persist, opportunities in renewable energy, smart grids, and technological innovation offer a pathway to resilience. By addressing gaps in education and fostering international partnerships, Iraq can position Baghdad as a leader in sustainable engineering practices within the region. Future research should focus on quantifying the impact of these initiatives on urban development and energy security.</w:t>
      </w:r>
    </w:p>
    <w:p>
      <w:pPr>
        <w:pStyle w:val="BodyText"/>
      </w:pPr>
      <w:r>
        <w:rPr>
          <w:iCs/>
          <w:i/>
        </w:rPr>
        <w:t xml:space="preserve">References:</w:t>
      </w:r>
    </w:p>
    <w:p>
      <w:pPr>
        <w:numPr>
          <w:ilvl w:val="0"/>
          <w:numId w:val="1002"/>
        </w:numPr>
        <w:pStyle w:val="Compact"/>
      </w:pPr>
      <w:r>
        <w:t xml:space="preserve">Al-Hussein, A. (2005). "Post-Sanctions Electrical Infrastructure in Baghdad." Iraqi Journal of Engineering, 12(3).</w:t>
      </w:r>
    </w:p>
    <w:p>
      <w:pPr>
        <w:numPr>
          <w:ilvl w:val="0"/>
          <w:numId w:val="1002"/>
        </w:numPr>
        <w:pStyle w:val="Compact"/>
      </w:pPr>
      <w:r>
        <w:t xml:space="preserve">Irena. (2019). "Iraq’s Energy Sector: Challenges and Opportunities."</w:t>
      </w:r>
    </w:p>
    <w:p>
      <w:pPr>
        <w:numPr>
          <w:ilvl w:val="0"/>
          <w:numId w:val="1002"/>
        </w:numPr>
        <w:pStyle w:val="Compact"/>
      </w:pPr>
      <w:r>
        <w:t xml:space="preserve">Al-Jubouri, M., et al. (2021). "Smart Grids for Baghdad: A Feasibility Study." Journal of Power Systems.</w:t>
      </w:r>
    </w:p>
    <w:p>
      <w:pPr>
        <w:numPr>
          <w:ilvl w:val="0"/>
          <w:numId w:val="1002"/>
        </w:numPr>
        <w:pStyle w:val="Compact"/>
      </w:pPr>
      <w:r>
        <w:t xml:space="preserve">Al-Mustafa, S. (2019). "Curriculum Reforms in Baghdad’s Engineering Education." Iraqi Technical Review, 8(4).</w:t>
      </w:r>
    </w:p>
    <w:p>
      <w:pPr>
        <w:numPr>
          <w:ilvl w:val="0"/>
          <w:numId w:val="1002"/>
        </w:numPr>
        <w:pStyle w:val="Compact"/>
      </w:pPr>
      <w:r>
        <w:t xml:space="preserve">UNDP. (2024). "Iraq Post-Conflict Recovery: Energy Sector Priorities."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Engineering in Iraq: Focusing on Challenges and Opportunities in Baghdad</dc:title>
  <dc:creator/>
  <dc:language>en</dc:language>
  <cp:keywords/>
  <dcterms:created xsi:type="dcterms:W3CDTF">2026-07-21T02:46:36Z</dcterms:created>
  <dcterms:modified xsi:type="dcterms:W3CDTF">2026-07-21T02:46:36Z</dcterms:modified>
</cp:coreProperties>
</file>

<file path=docProps/custom.xml><?xml version="1.0" encoding="utf-8"?>
<Properties xmlns="http://schemas.openxmlformats.org/officeDocument/2006/custom-properties" xmlns:vt="http://schemas.openxmlformats.org/officeDocument/2006/docPropsVTypes"/>
</file>