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3de2823d84b7ba73e1fdd22884c1b8915d4eb3"/>
    <w:p>
      <w:pPr>
        <w:pStyle w:val="Heading1"/>
      </w:pPr>
      <w:r>
        <w:t xml:space="preserve">Literature Review: The Role of Electricians in Malaysia Kuala Lumpur</w:t>
      </w:r>
    </w:p>
    <w:bookmarkStart w:id="20" w:name="introduction"/>
    <w:p>
      <w:pPr>
        <w:pStyle w:val="Heading2"/>
      </w:pPr>
      <w:r>
        <w:t xml:space="preserve">Introduction</w:t>
      </w:r>
    </w:p>
    <w:p>
      <w:pPr>
        <w:pStyle w:val="FirstParagraph"/>
      </w:pPr>
      <w:r>
        <w:t xml:space="preserve">This Literature Review critically examines the role, challenges, and significance of electricians in the context of Malaysia Kuala Lumpur. As a rapidly developing urban hub, Kuala Lumpur has seen exponential growth in infrastructure, technology, and commercial activity. Central to this development is the work of electricians, whose expertise ensures safe and efficient electrical systems across residential, industrial, and commercial sectors. This review synthesizes academic research, industry reports, and case studies to highlight the evolving role of electricians in Malaysia’s capital city.</w:t>
      </w:r>
    </w:p>
    <w:bookmarkEnd w:id="20"/>
    <w:bookmarkStart w:id="21" w:name="Xda9509d0775d16da540315452a9ef35c4552897"/>
    <w:p>
      <w:pPr>
        <w:pStyle w:val="Heading2"/>
      </w:pPr>
      <w:r>
        <w:t xml:space="preserve">Historical Context of Electrician Work in Malaysia</w:t>
      </w:r>
    </w:p>
    <w:p>
      <w:pPr>
        <w:pStyle w:val="FirstParagraph"/>
      </w:pPr>
      <w:r>
        <w:t xml:space="preserve">Malaysia’s electrical industry has evolved alongside its economic growth since the 1970s. Early developments focused on expanding grid infrastructure to support industrialization, with electricians playing a pivotal role in wiring factories, residential areas, and public utilities. In Kuala Lumpur, the post-independence era saw increased demand for skilled electricians to meet urbanization needs. According to studies by the Department of Electrical and Electronic Engineering (DEE) at Universiti Tenaga Nasional (UNITEN), Malaysia’s electrical workforce expanded significantly during the 1990s due to foreign investment and technological advancements.</w:t>
      </w:r>
    </w:p>
    <w:p>
      <w:pPr>
        <w:pStyle w:val="BodyText"/>
      </w:pPr>
      <w:r>
        <w:t xml:space="preserve">However, early literature often overlooked the socio-economic challenges faced by electricians in Malaysia. Research from the Malaysian Institute of Electrical and Electronic Engineers (MIEEE) notes that many workers lacked formal training, leading to safety concerns in both residential and industrial settings. This gap has since been addressed through certification programs such as those administered by the Malaysian Qualifications Agency (MQA), which now mandate standardized training for electricians across the nation.</w:t>
      </w:r>
    </w:p>
    <w:bookmarkEnd w:id="21"/>
    <w:bookmarkStart w:id="22" w:name="current-industry-status-in-kuala-lumpur"/>
    <w:p>
      <w:pPr>
        <w:pStyle w:val="Heading2"/>
      </w:pPr>
      <w:r>
        <w:t xml:space="preserve">Current Industry Status in Kuala Lumpur</w:t>
      </w:r>
    </w:p>
    <w:p>
      <w:pPr>
        <w:pStyle w:val="FirstParagraph"/>
      </w:pPr>
      <w:r>
        <w:t xml:space="preserve">Kuala Lumpur, as a global city, presents unique demands on electricians. The city’s skyline is dominated by high-rise buildings, smart infrastructure projects (e.g., the KLCC complex), and a growing emphasis on renewable energy integration. A 2021 report by the Ministry of Energy and Natural Resources highlights that 75% of electrical maintenance work in Kuala Lumpur involves commercial properties, underscoring the need for specialized electricians adept at managing complex systems.</w:t>
      </w:r>
    </w:p>
    <w:p>
      <w:pPr>
        <w:pStyle w:val="BodyText"/>
      </w:pPr>
      <w:r>
        <w:t xml:space="preserve">Academic studies have also explored the impact of urbanization on electrician labor markets. For instance, a thesis by Mohd Zaini Ismail (2020) at Universiti Malaya found that Kuala Lumpur’s population growth and rising property values have increased demand for residential electrical services, particularly in areas like Taman Dataran Putra and Bandar Utama. However, the study also noted a shortage of certified electricians due to high turnover rates and competitive wages in other sectors.</w:t>
      </w:r>
    </w:p>
    <w:bookmarkEnd w:id="22"/>
    <w:bookmarkStart w:id="23" w:name="X7eb4cd185738465c8a6fce0381870961cbfd253"/>
    <w:p>
      <w:pPr>
        <w:pStyle w:val="Heading2"/>
      </w:pPr>
      <w:r>
        <w:t xml:space="preserve">Challenges Faced by Electricians in Kuala Lumpur</w:t>
      </w:r>
    </w:p>
    <w:p>
      <w:pPr>
        <w:pStyle w:val="FirstParagraph"/>
      </w:pPr>
      <w:r>
        <w:t xml:space="preserve">Literature on the electrical industry in Malaysia frequently identifies several challenges for electricians. These include:</w:t>
      </w:r>
    </w:p>
    <w:p>
      <w:pPr>
        <w:numPr>
          <w:ilvl w:val="0"/>
          <w:numId w:val="1001"/>
        </w:numPr>
        <w:pStyle w:val="Compact"/>
      </w:pPr>
      <w:r>
        <w:rPr>
          <w:bCs/>
          <w:b/>
        </w:rPr>
        <w:t xml:space="preserve">Regulatory Compliance:</w:t>
      </w:r>
      <w:r>
        <w:t xml:space="preserve"> </w:t>
      </w:r>
      <w:r>
        <w:t xml:space="preserve">Strict adherence to Malaysian electrical codes (e.g., MS 156:2013) and international standards (e.g., IEC 60364) is required, which necessitates continuous professional development.</w:t>
      </w:r>
    </w:p>
    <w:p>
      <w:pPr>
        <w:numPr>
          <w:ilvl w:val="0"/>
          <w:numId w:val="1001"/>
        </w:numPr>
        <w:pStyle w:val="Compact"/>
      </w:pPr>
      <w:r>
        <w:rPr>
          <w:bCs/>
          <w:b/>
        </w:rPr>
        <w:t xml:space="preserve">Safety Risks:</w:t>
      </w:r>
      <w:r>
        <w:t xml:space="preserve"> </w:t>
      </w:r>
      <w:r>
        <w:t xml:space="preserve">A study by the Hospital Kuala Lumpur found that electrical accidents in construction zones accounted for 15% of occupational injuries in the city, emphasizing the need for rigorous safety protocols.</w:t>
      </w:r>
    </w:p>
    <w:p>
      <w:pPr>
        <w:numPr>
          <w:ilvl w:val="0"/>
          <w:numId w:val="1001"/>
        </w:numPr>
        <w:pStyle w:val="Compact"/>
      </w:pPr>
      <w:r>
        <w:rPr>
          <w:bCs/>
          <w:b/>
        </w:rPr>
        <w:t xml:space="preserve">Technological Advancements:</w:t>
      </w:r>
      <w:r>
        <w:t xml:space="preserve"> </w:t>
      </w:r>
      <w:r>
        <w:t xml:space="preserve">The shift toward smart grids, solar energy systems, and IoT-enabled devices requires electricians to upskill rapidly. A 2022 survey by the Malaysian Electrical Contractors Association (MECA) revealed that only 30% of electricians in Kuala Lumpur felt adequately trained for these emerging technologies.</w:t>
      </w:r>
    </w:p>
    <w:bookmarkEnd w:id="23"/>
    <w:bookmarkStart w:id="24" w:name="opportunities-for-growth-and-innovation"/>
    <w:p>
      <w:pPr>
        <w:pStyle w:val="Heading2"/>
      </w:pPr>
      <w:r>
        <w:t xml:space="preserve">Opportunities for Growth and Innovation</w:t>
      </w:r>
    </w:p>
    <w:p>
      <w:pPr>
        <w:pStyle w:val="FirstParagraph"/>
      </w:pPr>
      <w:r>
        <w:t xml:space="preserve">Despite challenges, the literature highlights numerous opportunities for electricians in Kuala Lumpur. The government’s “Malaysia Smart Nation” initiative has spurred demand for professionals skilled in integrating renewable energy systems into existing infrastructure. For example, projects like the Solar Energy Park in Hulu Langat require electricians with expertise in photovoltaic (PV) systems and energy storage solutions.</w:t>
      </w:r>
    </w:p>
    <w:p>
      <w:pPr>
        <w:pStyle w:val="BodyText"/>
      </w:pPr>
      <w:r>
        <w:t xml:space="preserve">Additionally, the rise of e-mobility and electric vehicles (EVs) has created new niches for electricians specializing in EV charging stations. A report by the Malaysian Institute of Architects (PAM) notes that Kuala Lumpur’s downtown areas are prioritizing EV-ready infrastructure, requiring specialized electrical services.</w:t>
      </w:r>
    </w:p>
    <w:p>
      <w:pPr>
        <w:pStyle w:val="BodyText"/>
      </w:pPr>
      <w:r>
        <w:t xml:space="preserve">Academic partnerships, such as those between UNITEN and local contractors, have also fostered innovation. Research published in the *Journal of Electrical Engineering* (2023) highlights collaborative projects to develop energy-efficient solutions tailored to Kuala Lumpur’s tropical climate.</w:t>
      </w:r>
    </w:p>
    <w:bookmarkEnd w:id="24"/>
    <w:bookmarkStart w:id="25" w:name="X9ed033d2be4e6a7e696cda174e75252b5907839"/>
    <w:p>
      <w:pPr>
        <w:pStyle w:val="Heading2"/>
      </w:pPr>
      <w:r>
        <w:t xml:space="preserve">Socio-Economic Impact on Electricians and Communities</w:t>
      </w:r>
    </w:p>
    <w:p>
      <w:pPr>
        <w:pStyle w:val="FirstParagraph"/>
      </w:pPr>
      <w:r>
        <w:t xml:space="preserve">The role of electricians extends beyond technical expertise. Literature emphasizes their contribution to Malaysia’s socio-economic development, particularly in Kuala Lumpur. For instance, the Malaysian Economic Planning Unit (EPU) reports that electrical services account for 6% of the city’s GDP, driven by construction and maintenance activities.</w:t>
      </w:r>
    </w:p>
    <w:p>
      <w:pPr>
        <w:pStyle w:val="BodyText"/>
      </w:pPr>
      <w:r>
        <w:t xml:space="preserve">Moreover, electricians have been pivotal in ensuring equitable access to electricity. A case study by the National Grid Company of Malaysia (TNB) found that rural-urban migration in Kuala Lumpur has increased demand for affordable electrical services, prompting initiatives like subsidized training programs for low-income workers.</w:t>
      </w:r>
    </w:p>
    <w:bookmarkEnd w:id="25"/>
    <w:bookmarkStart w:id="26" w:name="conclusion"/>
    <w:p>
      <w:pPr>
        <w:pStyle w:val="Heading2"/>
      </w:pPr>
      <w:r>
        <w:t xml:space="preserve">Conclusion</w:t>
      </w:r>
    </w:p>
    <w:p>
      <w:pPr>
        <w:pStyle w:val="FirstParagraph"/>
      </w:pPr>
      <w:r>
        <w:t xml:space="preserve">This Literature Review underscores the indispensable role of electricians in Malaysia Kuala Lumpur’s dynamic landscape. While challenges such as regulatory complexity and technological shifts persist, opportunities in renewable energy, smart infrastructure, and EV integration present pathways for growth. The interplay between academic research, industry needs, and policy frameworks ensures that electricians remain at the forefront of Kuala Lumpur’s development. Future studies should focus on longitudinal analyses of training programs and the socioeconomic impact of emerging technologies on this critical workforce.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Malaysia Kuala Lumpur</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file>