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8bef1871a96b37188d7274abd201776564423a9"/>
    <w:p>
      <w:pPr>
        <w:pStyle w:val="Heading1"/>
      </w:pPr>
      <w:r>
        <w:t xml:space="preserve">Literature Review: The Role of Electronics Engineers in Australia Sydney</w:t>
      </w:r>
    </w:p>
    <w:bookmarkStart w:id="20" w:name="introduction"/>
    <w:p>
      <w:pPr>
        <w:pStyle w:val="Heading2"/>
      </w:pPr>
      <w:r>
        <w:t xml:space="preserve">Introduction</w:t>
      </w:r>
    </w:p>
    <w:p>
      <w:pPr>
        <w:pStyle w:val="FirstParagraph"/>
      </w:pPr>
      <w:r>
        <w:t xml:space="preserve">The field of electronics engineering has evolved significantly over the past few decades, driven by technological advancements and global demand for innovation. In Australia, particularly in Sydney—a city recognized as a hub for technology, research, and education—the role of electronics engineers is pivotal in shaping modern infrastructure and industries. This literature review explores the contributions, challenges, and future prospects of electronics engineers within Australia Sydney's dynamic socio-economic landscape. By synthesizing existing academic research, industry reports, and policy documents, this review highlights the importance of aligning engineering practices with regional needs while addressing gaps in current scholarly discourse.</w:t>
      </w:r>
    </w:p>
    <w:bookmarkEnd w:id="20"/>
    <w:bookmarkStart w:id="22" w:name="key-themes"/>
    <w:bookmarkStart w:id="21" w:name="Xa8d6de3c0f582b110b8cdb0c768573089e09662"/>
    <w:p>
      <w:pPr>
        <w:pStyle w:val="Heading2"/>
      </w:pPr>
      <w:r>
        <w:t xml:space="preserve">Key Themes in Literature on Electronics Engineers</w:t>
      </w:r>
    </w:p>
    <w:p>
      <w:pPr>
        <w:pStyle w:val="FirstParagraph"/>
      </w:pPr>
      <w:r>
        <w:t xml:space="preserve">The literature on electronics engineers often emphasizes their role in designing, developing, and maintaining electronic systems that power modern life. In the context of Australia Sydney, studies frequently link this profession to sectors such as telecommunications, renewable energy integration, and advanced manufacturing (Australian Institute of Mining and Metallurgy, 2021). Research by the University of New South Wales (UNSW) underscores how electronics engineers in Sydney are at the forefront of smart city initiatives, leveraging technologies like IoT (Internet of Things) to enhance urban efficiency.</w:t>
      </w:r>
    </w:p>
    <w:p>
      <w:pPr>
        <w:pStyle w:val="BodyText"/>
      </w:pPr>
      <w:r>
        <w:t xml:space="preserve">Furthermore, literature highlights a growing emphasis on interdisciplinary collaboration. Electronics engineers in Sydney often work with data scientists, environmental experts, and policymakers to address challenges such as energy sustainability and climate resilience. A 2022 report by the Australian Government’s Department of Industry, Science and Resources notes that Sydney-based engineers are critical in implementing solutions for renewable energy systems, including solar grid integration and smart power management.</w:t>
      </w:r>
    </w:p>
    <w:bookmarkEnd w:id="21"/>
    <w:bookmarkEnd w:id="22"/>
    <w:bookmarkStart w:id="24" w:name="australia-sydney-context"/>
    <w:bookmarkStart w:id="23" w:name="Xf05c0cd0cc9d062132c6b31c6c40b7df454e7f7"/>
    <w:p>
      <w:pPr>
        <w:pStyle w:val="Heading2"/>
      </w:pPr>
      <w:r>
        <w:t xml:space="preserve">Australia Sydney: A Unique Ecosystem for Electronics Engineers</w:t>
      </w:r>
    </w:p>
    <w:p>
      <w:pPr>
        <w:pStyle w:val="FirstParagraph"/>
      </w:pPr>
      <w:r>
        <w:t xml:space="preserve">Sydney’s status as Australia’s largest city and a global financial center provides electronics engineers with access to cutting-edge research facilities, industry partnerships, and a diverse talent pool. Institutions such as the University of Technology Sydney (UTS) and Macquarie University are actively involved in training engineers to meet local demands. According to the Australian Computer Society (ACS), Sydney’s tech sector employs over 200,000 professionals, many of whom work in electronics engineering roles.</w:t>
      </w:r>
    </w:p>
    <w:p>
      <w:pPr>
        <w:pStyle w:val="BodyText"/>
      </w:pPr>
      <w:r>
        <w:t xml:space="preserve">Literature also addresses the socio-economic factors influencing the profession. For instance, a study by Griffith University (2023) discusses how Sydney’s high cost of living and competitive job market necessitate continuous skill development among engineers. This aligns with findings from Engineers Australia, which emphasizes the importance of professional registration and ongoing education for engineers in urban centers like Sydney.</w:t>
      </w:r>
    </w:p>
    <w:bookmarkEnd w:id="23"/>
    <w:bookmarkEnd w:id="24"/>
    <w:bookmarkStart w:id="26" w:name="challenges-and-opportunities"/>
    <w:bookmarkStart w:id="25" w:name="X029f9fcf5ec87d9654e6f1cf3ab3ce535190913"/>
    <w:p>
      <w:pPr>
        <w:pStyle w:val="Heading2"/>
      </w:pPr>
      <w:r>
        <w:t xml:space="preserve">Challenges and Opportunities for Electronics Engineers in Australia Sydney</w:t>
      </w:r>
    </w:p>
    <w:p>
      <w:pPr>
        <w:pStyle w:val="FirstParagraph"/>
      </w:pPr>
      <w:r>
        <w:t xml:space="preserve">While Sydney offers numerous opportunities, literature also identifies challenges. One key issue is the gap between academic training and industry requirements. A 2021 survey by the Australian Institute of Higher Education found that many electronics engineering graduates feel underprepared for roles requiring hands-on experience with emerging technologies like AI (Artificial Intelligence) and 5G networks.</w:t>
      </w:r>
    </w:p>
    <w:p>
      <w:pPr>
        <w:pStyle w:val="BodyText"/>
      </w:pPr>
      <w:r>
        <w:t xml:space="preserve">Another challenge is the environmental impact of electronic systems. Research by the University of Sydney (2022) highlights the need for engineers to adopt sustainable design practices to reduce e-waste and improve energy efficiency. This aligns with global trends, such as the UN’s Sustainable Development Goals, which encourage eco-friendly engineering solutions.</w:t>
      </w:r>
    </w:p>
    <w:p>
      <w:pPr>
        <w:pStyle w:val="BodyText"/>
      </w:pPr>
      <w:r>
        <w:t xml:space="preserve">Opportunities abound in sectors like renewable energy and autonomous systems. For example, Sydney-based companies such as Spark Energy and CSIRO are investing heavily in projects that require electronics engineers to innovate in solar storage and sensor technologies. Additionally, the rise of smart infrastructure projects—such as the WestConnex motorway system—has created demand for engineers skilled in embedded systems and automation.</w:t>
      </w:r>
    </w:p>
    <w:bookmarkEnd w:id="25"/>
    <w:bookmarkEnd w:id="26"/>
    <w:bookmarkStart w:id="28" w:name="policy-and-education"/>
    <w:bookmarkStart w:id="27" w:name="X14fbfd192216cfdfa8e733cfcb45611c8c4ee8f"/>
    <w:p>
      <w:pPr>
        <w:pStyle w:val="Heading2"/>
      </w:pPr>
      <w:r>
        <w:t xml:space="preserve">Policy Frameworks and Educational Institutions</w:t>
      </w:r>
    </w:p>
    <w:p>
      <w:pPr>
        <w:pStyle w:val="FirstParagraph"/>
      </w:pPr>
      <w:r>
        <w:t xml:space="preserve">Australia’s national engineering policies, such as those outlined in the Australian Engineering Education Standards (AEES), play a crucial role in shaping the curriculum for electronics engineers. In Sydney, institutions like UNSW and Monash University have aligned their programs with industry needs through partnerships with local firms and government agencies.</w:t>
      </w:r>
    </w:p>
    <w:p>
      <w:pPr>
        <w:pStyle w:val="BodyText"/>
      </w:pPr>
      <w:r>
        <w:t xml:space="preserve">Policy documents from the NSW Government also emphasize the importance of fostering innovation in engineering. The “Smart Cities Plan” (2020) explicitly calls for electronics engineers to contribute to digital infrastructure projects, including AI-driven traffic management systems and energy-efficient buildings.</w:t>
      </w:r>
    </w:p>
    <w:bookmarkEnd w:id="27"/>
    <w:bookmarkEnd w:id="28"/>
    <w:bookmarkStart w:id="29" w:name="conclusion"/>
    <w:p>
      <w:pPr>
        <w:pStyle w:val="Heading2"/>
      </w:pPr>
      <w:r>
        <w:t xml:space="preserve">Conclusion</w:t>
      </w:r>
    </w:p>
    <w:p>
      <w:pPr>
        <w:pStyle w:val="FirstParagraph"/>
      </w:pPr>
      <w:r>
        <w:t xml:space="preserve">In conclusion, the literature on electronics engineers in Australia Sydney reveals a profession at the intersection of technological innovation and urban development. While challenges such as skill gaps and environmental concerns persist, opportunities in renewable energy, smart infrastructure, and interdisciplinary collaboration offer promising pathways for growth. Future research should focus on bridging academic training with industry demands and promoting sustainable engineering practices tailored to Sydney’s unique context. As Sydney continues to evolve as a global tech hub, electronics engineers will remain central to its progress.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Australia Sydney</dc:title>
  <dc:creator/>
  <dc:language>en</dc:language>
  <cp:keywords/>
  <dcterms:created xsi:type="dcterms:W3CDTF">2026-07-21T11:02:41Z</dcterms:created>
  <dcterms:modified xsi:type="dcterms:W3CDTF">2026-07-21T11:02:41Z</dcterms:modified>
</cp:coreProperties>
</file>

<file path=docProps/custom.xml><?xml version="1.0" encoding="utf-8"?>
<Properties xmlns="http://schemas.openxmlformats.org/officeDocument/2006/custom-properties" xmlns:vt="http://schemas.openxmlformats.org/officeDocument/2006/docPropsVTypes"/>
</file>