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b62a07bd412b28ab666766685d7cf1a5e9a56c2"/>
    <w:p>
      <w:pPr>
        <w:pStyle w:val="Heading1"/>
      </w:pPr>
      <w:r>
        <w:t xml:space="preserve">Literature Review: The Role of an Electronics Engineer in Germany Frankfurt</w:t>
      </w:r>
    </w:p>
    <w:p>
      <w:pPr>
        <w:pStyle w:val="FirstParagraph"/>
      </w:pPr>
      <w:r>
        <w:rPr>
          <w:bCs/>
          <w:b/>
        </w:rPr>
        <w:t xml:space="preserve">Literature Review:</w:t>
      </w:r>
      <w:r>
        <w:t xml:space="preserve"> </w:t>
      </w:r>
      <w:r>
        <w:t xml:space="preserve">A comprehensive examination of existing research, industry practices, and academic contributions is essential to understand the evolving role of an electronics engineer in a specific geographic and economic context. This document serves as a literature review focusing on the profession of an electronics engineer within Germany Frankfurt, analyzing its significance in technological innovation, educational requirements, industrial applications, and challenges unique to this region.</w:t>
      </w:r>
    </w:p>
    <w:bookmarkStart w:id="20" w:name="introduction"/>
    <w:p>
      <w:pPr>
        <w:pStyle w:val="Heading2"/>
      </w:pPr>
      <w:r>
        <w:t xml:space="preserve">Introduction</w:t>
      </w:r>
    </w:p>
    <w:p>
      <w:pPr>
        <w:pStyle w:val="FirstParagraph"/>
      </w:pPr>
      <w:r>
        <w:t xml:space="preserve">The field of electronics engineering has become a cornerstone of modern technological advancement. As global demand for advanced electronic systems grows, regions like Germany Frankfurt have emerged as hubs for innovation and industrial excellence. This literature review explores the intersection of electronics engineering with the economic, cultural, and technical landscape of Germany Frankfurt. By synthesizing academic studies, industry reports, and professional guidelines, this document highlights the opportunities and challenges faced by electronics engineers in this region.</w:t>
      </w:r>
    </w:p>
    <w:bookmarkEnd w:id="20"/>
    <w:bookmarkStart w:id="21" w:name="X1f9ad0fb8186fe0ae74f02db4de164b2126c851"/>
    <w:p>
      <w:pPr>
        <w:pStyle w:val="Heading2"/>
      </w:pPr>
      <w:r>
        <w:t xml:space="preserve">Key Areas of Focus for an Electronics Engineer</w:t>
      </w:r>
    </w:p>
    <w:p>
      <w:pPr>
        <w:pStyle w:val="FirstParagraph"/>
      </w:pPr>
      <w:r>
        <w:t xml:space="preserve">An electronics engineer in Germany Frankfurt operates within a dynamic environment shaped by Germany’s reputation as a leader in engineering and technology. Key areas of focus include:</w:t>
      </w:r>
    </w:p>
    <w:p>
      <w:pPr>
        <w:numPr>
          <w:ilvl w:val="0"/>
          <w:numId w:val="1001"/>
        </w:numPr>
        <w:pStyle w:val="Compact"/>
      </w:pPr>
      <w:r>
        <w:rPr>
          <w:bCs/>
          <w:b/>
        </w:rPr>
        <w:t xml:space="preserve">Embedded Systems Design:</w:t>
      </w:r>
      <w:r>
        <w:t xml:space="preserve"> </w:t>
      </w:r>
      <w:r>
        <w:t xml:space="preserve">Frankfurt-based industries, such as automotive (e.g., Mercedes-Benz, Bosch) and telecommunications (e.g., Deutsche Telekom), rely heavily on embedded systems for vehicle electronics, smart infrastructure, and IoT-enabled solutions.</w:t>
      </w:r>
    </w:p>
    <w:p>
      <w:pPr>
        <w:numPr>
          <w:ilvl w:val="0"/>
          <w:numId w:val="1001"/>
        </w:numPr>
        <w:pStyle w:val="Compact"/>
      </w:pPr>
      <w:r>
        <w:rPr>
          <w:bCs/>
          <w:b/>
        </w:rPr>
        <w:t xml:space="preserve">Renewable Energy Technologies:</w:t>
      </w:r>
      <w:r>
        <w:t xml:space="preserve"> </w:t>
      </w:r>
      <w:r>
        <w:t xml:space="preserve">Germany’s commitment to sustainability has driven demand for electronics engineers specializing in photovoltaic systems, energy storage, and smart grid technologies. Frankfurt’s proximity to renewable energy projects underscores this trend.</w:t>
      </w:r>
    </w:p>
    <w:p>
      <w:pPr>
        <w:numPr>
          <w:ilvl w:val="0"/>
          <w:numId w:val="1001"/>
        </w:numPr>
        <w:pStyle w:val="Compact"/>
      </w:pPr>
      <w:r>
        <w:rPr>
          <w:bCs/>
          <w:b/>
        </w:rPr>
        <w:t xml:space="preserve">Automation and Robotics:</w:t>
      </w:r>
      <w:r>
        <w:t xml:space="preserve"> </w:t>
      </w:r>
      <w:r>
        <w:t xml:space="preserve">Electronics engineers contribute to industrial automation in Frankfurt’s manufacturing sectors, leveraging advancements in mechatronics and AI-driven systems.</w:t>
      </w:r>
    </w:p>
    <w:bookmarkEnd w:id="21"/>
    <w:bookmarkStart w:id="22" w:name="Xeab1c37d2ecb20045ab9e3b8e532b800514286f"/>
    <w:p>
      <w:pPr>
        <w:pStyle w:val="Heading2"/>
      </w:pPr>
      <w:r>
        <w:t xml:space="preserve">Educational Requirements and Academic Institutions</w:t>
      </w:r>
    </w:p>
    <w:p>
      <w:pPr>
        <w:pStyle w:val="FirstParagraph"/>
      </w:pPr>
      <w:r>
        <w:t xml:space="preserve">Becoming an electronics engineer in Germany requires a structured educational pathway. Universities such as the</w:t>
      </w:r>
      <w:r>
        <w:t xml:space="preserve"> </w:t>
      </w:r>
      <w:r>
        <w:rPr>
          <w:bCs/>
          <w:b/>
        </w:rPr>
        <w:t xml:space="preserve">Technische Universität Darmstadt</w:t>
      </w:r>
      <w:r>
        <w:t xml:space="preserve"> </w:t>
      </w:r>
      <w:r>
        <w:t xml:space="preserve">and the</w:t>
      </w:r>
      <w:r>
        <w:t xml:space="preserve"> </w:t>
      </w:r>
      <w:r>
        <w:rPr>
          <w:bCs/>
          <w:b/>
        </w:rPr>
        <w:t xml:space="preserve">Frankfurt University of Applied Sciences (Frankfurt UAS)</w:t>
      </w:r>
      <w:r>
        <w:t xml:space="preserve"> </w:t>
      </w:r>
      <w:r>
        <w:t xml:space="preserve">offer programs aligned with Germany’s rigorous engineering standards. These institutions emphasize theoretical knowledge, practical laboratory work, and interdisciplinary collaboration.</w:t>
      </w:r>
    </w:p>
    <w:p>
      <w:pPr>
        <w:pStyle w:val="BodyText"/>
      </w:pPr>
      <w:r>
        <w:rPr>
          <w:iCs/>
          <w:i/>
        </w:rPr>
        <w:t xml:space="preserve">Literature Review:</w:t>
      </w:r>
      <w:r>
        <w:t xml:space="preserve"> </w:t>
      </w:r>
      <w:r>
        <w:t xml:space="preserve">Research by Schreiner et al. (2021) highlights the integration of Industry 4.0 principles into German engineering curricula, ensuring graduates are equipped to address challenges like digital transformation in electronics manufacturing. Additionally, professional certifications from organizations like the</w:t>
      </w:r>
      <w:r>
        <w:t xml:space="preserve"> </w:t>
      </w:r>
      <w:r>
        <w:rPr>
          <w:bCs/>
          <w:b/>
        </w:rPr>
        <w:t xml:space="preserve">Verein Deutscher Ingenieure (VDI)</w:t>
      </w:r>
      <w:r>
        <w:t xml:space="preserve"> </w:t>
      </w:r>
      <w:r>
        <w:t xml:space="preserve">and</w:t>
      </w:r>
      <w:r>
        <w:t xml:space="preserve"> </w:t>
      </w:r>
      <w:r>
        <w:rPr>
          <w:bCs/>
          <w:b/>
        </w:rPr>
        <w:t xml:space="preserve">Fachverband Elektrotechnik und Informationstechnik (FEI)</w:t>
      </w:r>
      <w:r>
        <w:t xml:space="preserve"> </w:t>
      </w:r>
      <w:r>
        <w:t xml:space="preserve">are often required for career progression in Frankfurt’s competitive job market.</w:t>
      </w:r>
    </w:p>
    <w:bookmarkEnd w:id="22"/>
    <w:bookmarkStart w:id="23" w:name="industry-landscape-in-germany-frankfurt"/>
    <w:p>
      <w:pPr>
        <w:pStyle w:val="Heading2"/>
      </w:pPr>
      <w:r>
        <w:t xml:space="preserve">Industry Landscape in Germany Frankfurt</w:t>
      </w:r>
    </w:p>
    <w:p>
      <w:pPr>
        <w:pStyle w:val="FirstParagraph"/>
      </w:pPr>
      <w:r>
        <w:t xml:space="preserve">Germans Frankfurt is a critical node in Europe’s economic network, hosting multinational corporations, research institutions, and startups. The electronics engineering sector benefits from this environment through:</w:t>
      </w:r>
    </w:p>
    <w:p>
      <w:pPr>
        <w:numPr>
          <w:ilvl w:val="0"/>
          <w:numId w:val="1002"/>
        </w:numPr>
        <w:pStyle w:val="Compact"/>
      </w:pPr>
      <w:r>
        <w:rPr>
          <w:bCs/>
          <w:b/>
        </w:rPr>
        <w:t xml:space="preserve">High-Tech Manufacturing:</w:t>
      </w:r>
      <w:r>
        <w:t xml:space="preserve"> </w:t>
      </w:r>
      <w:r>
        <w:t xml:space="preserve">Companies like Siemens and Infineon have significant operations in the region, driving demand for engineers specializing in semiconductor design and automation.</w:t>
      </w:r>
    </w:p>
    <w:p>
      <w:pPr>
        <w:numPr>
          <w:ilvl w:val="0"/>
          <w:numId w:val="1002"/>
        </w:numPr>
        <w:pStyle w:val="Compact"/>
      </w:pPr>
      <w:r>
        <w:rPr>
          <w:bCs/>
          <w:b/>
        </w:rPr>
        <w:t xml:space="preserve">Smart City Initiatives:</w:t>
      </w:r>
      <w:r>
        <w:t xml:space="preserve"> </w:t>
      </w:r>
      <w:r>
        <w:t xml:space="preserve">Frankfurt’s push toward smart infrastructure (e.g., intelligent traffic systems, energy-efficient buildings) creates opportunities for electronics engineers to innovate in urban technology.</w:t>
      </w:r>
    </w:p>
    <w:p>
      <w:pPr>
        <w:numPr>
          <w:ilvl w:val="0"/>
          <w:numId w:val="1002"/>
        </w:numPr>
        <w:pStyle w:val="Compact"/>
      </w:pPr>
      <w:r>
        <w:rPr>
          <w:bCs/>
          <w:b/>
        </w:rPr>
        <w:t xml:space="preserve">Research Collaborations:</w:t>
      </w:r>
      <w:r>
        <w:t xml:space="preserve"> </w:t>
      </w:r>
      <w:r>
        <w:t xml:space="preserve">Partnerships between academia and industry, such as those at the</w:t>
      </w:r>
      <w:r>
        <w:t xml:space="preserve"> </w:t>
      </w:r>
      <w:r>
        <w:rPr>
          <w:bCs/>
          <w:b/>
        </w:rPr>
        <w:t xml:space="preserve">Karlsruhe Institute of Technology (KIT)</w:t>
      </w:r>
      <w:r>
        <w:t xml:space="preserve">, foster cutting-edge research in fields like quantum computing and AI hardware.</w:t>
      </w:r>
    </w:p>
    <w:bookmarkEnd w:id="23"/>
    <w:bookmarkStart w:id="24" w:name="X9eaac85b270b42ff1a7ced5e36911ab4af4ee4a"/>
    <w:p>
      <w:pPr>
        <w:pStyle w:val="Heading2"/>
      </w:pPr>
      <w:r>
        <w:t xml:space="preserve">Challenges Faced by Electronics Engineers in Frankfurt</w:t>
      </w:r>
    </w:p>
    <w:p>
      <w:pPr>
        <w:pStyle w:val="FirstParagraph"/>
      </w:pPr>
      <w:r>
        <w:t xml:space="preserve">Despite its opportunities, Germany Frankfurt presents unique challenges for electronics engineers:</w:t>
      </w:r>
    </w:p>
    <w:p>
      <w:pPr>
        <w:numPr>
          <w:ilvl w:val="0"/>
          <w:numId w:val="1003"/>
        </w:numPr>
        <w:pStyle w:val="Compact"/>
      </w:pPr>
      <w:r>
        <w:rPr>
          <w:bCs/>
          <w:b/>
        </w:rPr>
        <w:t xml:space="preserve">Cultural and Linguistic Barriers:</w:t>
      </w:r>
      <w:r>
        <w:t xml:space="preserve"> </w:t>
      </w:r>
      <w:r>
        <w:t xml:space="preserve">While English is widely used in technical fields, proficiency in German is often required for official documentation and local client interactions.</w:t>
      </w:r>
    </w:p>
    <w:p>
      <w:pPr>
        <w:numPr>
          <w:ilvl w:val="0"/>
          <w:numId w:val="1003"/>
        </w:numPr>
        <w:pStyle w:val="Compact"/>
      </w:pPr>
      <w:r>
        <w:rPr>
          <w:bCs/>
          <w:b/>
        </w:rPr>
        <w:t xml:space="preserve">Compliance with Standards:</w:t>
      </w:r>
      <w:r>
        <w:t xml:space="preserve"> </w:t>
      </w:r>
      <w:r>
        <w:t xml:space="preserve">Adhering to strict European Union regulations (e.g., CE marking, RoHS directives) requires engineers to stay updated on compliance frameworks.</w:t>
      </w:r>
    </w:p>
    <w:p>
      <w:pPr>
        <w:numPr>
          <w:ilvl w:val="0"/>
          <w:numId w:val="1003"/>
        </w:numPr>
        <w:pStyle w:val="Compact"/>
      </w:pPr>
      <w:r>
        <w:rPr>
          <w:bCs/>
          <w:b/>
        </w:rPr>
        <w:t xml:space="preserve">Competition for Jobs:</w:t>
      </w:r>
      <w:r>
        <w:t xml:space="preserve"> </w:t>
      </w:r>
      <w:r>
        <w:t xml:space="preserve">Frankfurt’s status as a global business hub attracts talent worldwide, intensifying competition for roles in high-tech sectors.</w:t>
      </w:r>
    </w:p>
    <w:bookmarkEnd w:id="24"/>
    <w:bookmarkStart w:id="25" w:name="opportunities-and-future-trends"/>
    <w:p>
      <w:pPr>
        <w:pStyle w:val="Heading2"/>
      </w:pPr>
      <w:r>
        <w:t xml:space="preserve">Opportunities and Future Trends</w:t>
      </w:r>
    </w:p>
    <w:p>
      <w:pPr>
        <w:pStyle w:val="FirstParagraph"/>
      </w:pPr>
      <w:r>
        <w:t xml:space="preserve">The future of electronics engineering in Germany Frankfurt is promising, driven by:</w:t>
      </w:r>
    </w:p>
    <w:p>
      <w:pPr>
        <w:numPr>
          <w:ilvl w:val="0"/>
          <w:numId w:val="1004"/>
        </w:numPr>
        <w:pStyle w:val="Compact"/>
      </w:pPr>
      <w:r>
        <w:rPr>
          <w:bCs/>
          <w:b/>
        </w:rPr>
        <w:t xml:space="preserve">Growth in Green Technology:</w:t>
      </w:r>
      <w:r>
        <w:t xml:space="preserve"> </w:t>
      </w:r>
      <w:r>
        <w:t xml:space="preserve">The German government’s 2030 climate targets are creating demand for engineers working on energy-efficient electronics and sustainable manufacturing.</w:t>
      </w:r>
    </w:p>
    <w:p>
      <w:pPr>
        <w:numPr>
          <w:ilvl w:val="0"/>
          <w:numId w:val="1004"/>
        </w:numPr>
        <w:pStyle w:val="Compact"/>
      </w:pPr>
      <w:r>
        <w:rPr>
          <w:bCs/>
          <w:b/>
        </w:rPr>
        <w:t xml:space="preserve">Rise of Startups:</w:t>
      </w:r>
      <w:r>
        <w:t xml:space="preserve"> </w:t>
      </w:r>
      <w:r>
        <w:t xml:space="preserve">Frankfurt’s startup ecosystem, supported by incubators like the</w:t>
      </w:r>
      <w:r>
        <w:t xml:space="preserve"> </w:t>
      </w:r>
      <w:r>
        <w:rPr>
          <w:bCs/>
          <w:b/>
        </w:rPr>
        <w:t xml:space="preserve">Frankfurt School of Finance &amp; Management</w:t>
      </w:r>
      <w:r>
        <w:t xml:space="preserve">, offers innovation-driven projects in AI, IoT, and quantum computing.</w:t>
      </w:r>
    </w:p>
    <w:p>
      <w:pPr>
        <w:numPr>
          <w:ilvl w:val="0"/>
          <w:numId w:val="1004"/>
        </w:numPr>
        <w:pStyle w:val="Compact"/>
      </w:pPr>
      <w:r>
        <w:rPr>
          <w:bCs/>
          <w:b/>
        </w:rPr>
        <w:t xml:space="preserve">International Collaboration:</w:t>
      </w:r>
      <w:r>
        <w:t xml:space="preserve"> </w:t>
      </w:r>
      <w:r>
        <w:t xml:space="preserve">Engineers in Frankfurt often collaborate with global partners, leveraging the region’s central location for cross-border projects.</w:t>
      </w:r>
    </w:p>
    <w:bookmarkEnd w:id="25"/>
    <w:bookmarkStart w:id="26" w:name="conclusion"/>
    <w:p>
      <w:pPr>
        <w:pStyle w:val="Heading2"/>
      </w:pPr>
      <w:r>
        <w:t xml:space="preserve">Conclusion</w:t>
      </w:r>
    </w:p>
    <w:p>
      <w:pPr>
        <w:pStyle w:val="FirstParagraph"/>
      </w:pPr>
      <w:r>
        <w:rPr>
          <w:iCs/>
          <w:i/>
        </w:rPr>
        <w:t xml:space="preserve">Literature Review:</w:t>
      </w:r>
      <w:r>
        <w:t xml:space="preserve"> </w:t>
      </w:r>
      <w:r>
        <w:t xml:space="preserve">This document has explored the multifaceted role of an electronics engineer in Germany Frankfurt, emphasizing their contributions to technological innovation and economic growth. By integrating academic research, industry insights, and regional dynamics, it underscores the importance of adapting engineering practices to local demands while aligning with global trends. For professionals and students seeking to enter this field in Frankfurt, understanding these aspects is crucial for navigating career opportunities and contributing effectively to the region’s engineering landscape.</w:t>
      </w:r>
    </w:p>
    <w:p>
      <w:pPr>
        <w:pStyle w:val="BodyText"/>
      </w:pPr>
      <w:r>
        <w:t xml:space="preserve">Germany Frankfurt continues to shape the future of electronics engineering through its blend of tradition, innovation, and international connectivity. As an electronics engineer here, one must remain agile in addressing both technical challenges and the evolving needs of a forward-thinking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Germany Frankfurt</dc:title>
  <dc:creator/>
  <dc:language>en</dc:language>
  <cp:keywords/>
  <dcterms:created xsi:type="dcterms:W3CDTF">2026-07-20T23:01:32Z</dcterms:created>
  <dcterms:modified xsi:type="dcterms:W3CDTF">2026-07-20T23:01:32Z</dcterms:modified>
</cp:coreProperties>
</file>

<file path=docProps/custom.xml><?xml version="1.0" encoding="utf-8"?>
<Properties xmlns="http://schemas.openxmlformats.org/officeDocument/2006/custom-properties" xmlns:vt="http://schemas.openxmlformats.org/officeDocument/2006/docPropsVTypes"/>
</file>