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74a43866886450293b5da0fd026023c4faae4b9"/>
    <w:p>
      <w:pPr>
        <w:pStyle w:val="Heading1"/>
      </w:pPr>
      <w:r>
        <w:t xml:space="preserve">Literature Review: The Role of the Electronics Engineer in Iraq, Baghdad</w:t>
      </w:r>
    </w:p>
    <w:p>
      <w:pPr>
        <w:pStyle w:val="FirstParagraph"/>
      </w:pPr>
      <w:r>
        <w:rPr>
          <w:bCs/>
          <w:b/>
        </w:rPr>
        <w:t xml:space="preserve">Literature Review:</w:t>
      </w:r>
      <w:r>
        <w:t xml:space="preserve"> </w:t>
      </w:r>
      <w:r>
        <w:t xml:space="preserve">A comprehensive examination of the role and challenges faced by the</w:t>
      </w:r>
      <w:r>
        <w:t xml:space="preserve"> </w:t>
      </w:r>
      <w:r>
        <w:rPr>
          <w:bCs/>
          <w:b/>
        </w:rPr>
        <w:t xml:space="preserve">Electronics Engineer</w:t>
      </w:r>
      <w:r>
        <w:t xml:space="preserve"> </w:t>
      </w:r>
      <w:r>
        <w:t xml:space="preserve">in</w:t>
      </w:r>
      <w:r>
        <w:t xml:space="preserve"> </w:t>
      </w:r>
      <w:r>
        <w:rPr>
          <w:bCs/>
          <w:b/>
        </w:rPr>
        <w:t xml:space="preserve">Iraq Baghdad</w:t>
      </w:r>
      <w:r>
        <w:t xml:space="preserve"> </w:t>
      </w:r>
      <w:r>
        <w:t xml:space="preserve">is critical to understanding both historical developments and contemporary advancements. This review synthesizes existing studies, academic papers, and industry reports to highlight how the field of electronics engineering has evolved in a region marked by political instability, economic fluctuations, and infrastructural challenges. The focus on</w:t>
      </w:r>
      <w:r>
        <w:t xml:space="preserve"> </w:t>
      </w:r>
      <w:r>
        <w:rPr>
          <w:bCs/>
          <w:b/>
        </w:rPr>
        <w:t xml:space="preserve">Iraq Baghdad</w:t>
      </w:r>
      <w:r>
        <w:t xml:space="preserve"> </w:t>
      </w:r>
      <w:r>
        <w:t xml:space="preserve">as a key urban center for technological innovation underscores the unique opportunities and constraints that define this profession within the local context.</w:t>
      </w:r>
    </w:p>
    <w:bookmarkStart w:id="20" w:name="X2fd036404f0dee541e391561582ea33be4f2b88"/>
    <w:p>
      <w:pPr>
        <w:pStyle w:val="Heading2"/>
      </w:pPr>
      <w:r>
        <w:t xml:space="preserve">Historical Context of Electronics Engineering in Iraq Baghdad</w:t>
      </w:r>
    </w:p>
    <w:p>
      <w:pPr>
        <w:pStyle w:val="FirstParagraph"/>
      </w:pPr>
      <w:r>
        <w:rPr>
          <w:bCs/>
          <w:b/>
        </w:rPr>
        <w:t xml:space="preserve">Literature Review:</w:t>
      </w:r>
      <w:r>
        <w:t xml:space="preserve"> </w:t>
      </w:r>
      <w:r>
        <w:t xml:space="preserve">The roots of electronics engineering in</w:t>
      </w:r>
      <w:r>
        <w:t xml:space="preserve"> </w:t>
      </w:r>
      <w:r>
        <w:rPr>
          <w:bCs/>
          <w:b/>
        </w:rPr>
        <w:t xml:space="preserve">Iraq Baghdad</w:t>
      </w:r>
      <w:r>
        <w:t xml:space="preserve"> </w:t>
      </w:r>
      <w:r>
        <w:t xml:space="preserve">can be traced back to the mid-20th century, when higher education institutions began incorporating electrical and electronic disciplines into their curricula. The establishment of the University of Technology (UOT) in Baghdad in 1973 marked a pivotal moment, as it became one of the leading centers for engineering education in the Middle East. Early studies (e.g., Al-Khafaji et al., 1985) emphasized the role of electronics engineers in developing communication systems, industrial automation, and military technologies during Iraq's rapid modernization phase.</w:t>
      </w:r>
    </w:p>
    <w:p>
      <w:pPr>
        <w:pStyle w:val="BodyText"/>
      </w:pPr>
      <w:r>
        <w:rPr>
          <w:bCs/>
          <w:b/>
        </w:rPr>
        <w:t xml:space="preserve">Electronics Engineer</w:t>
      </w:r>
      <w:r>
        <w:t xml:space="preserve"> </w:t>
      </w:r>
      <w:r>
        <w:t xml:space="preserve">graduates from this era were instrumental in building infrastructure projects, including power grids and telecommunications networks. However, the Iran-Iraq War (1980-1988) and subsequent economic sanctions severely disrupted research and development activities. Despite these challenges, the</w:t>
      </w:r>
      <w:r>
        <w:t xml:space="preserve"> </w:t>
      </w:r>
      <w:r>
        <w:rPr>
          <w:bCs/>
          <w:b/>
        </w:rPr>
        <w:t xml:space="preserve">Literature Review</w:t>
      </w:r>
      <w:r>
        <w:t xml:space="preserve"> </w:t>
      </w:r>
      <w:r>
        <w:t xml:space="preserve">notes that many engineers in</w:t>
      </w:r>
      <w:r>
        <w:t xml:space="preserve"> </w:t>
      </w:r>
      <w:r>
        <w:rPr>
          <w:bCs/>
          <w:b/>
        </w:rPr>
        <w:t xml:space="preserve">Iraq Baghdad</w:t>
      </w:r>
      <w:r>
        <w:t xml:space="preserve"> </w:t>
      </w:r>
      <w:r>
        <w:t xml:space="preserve">continued to innovate through informal collaborations and resourceful problem-solving, often working with limited access to advanced equipment.</w:t>
      </w:r>
    </w:p>
    <w:bookmarkEnd w:id="20"/>
    <w:bookmarkStart w:id="21" w:name="X1680e4a37ce8c27572c1da18be92ef53a7ecf6e"/>
    <w:p>
      <w:pPr>
        <w:pStyle w:val="Heading2"/>
      </w:pPr>
      <w:r>
        <w:t xml:space="preserve">Current Trends and Applications in Electronics Engineering (Baghdad)</w:t>
      </w:r>
    </w:p>
    <w:p>
      <w:pPr>
        <w:pStyle w:val="FirstParagraph"/>
      </w:pPr>
      <w:r>
        <w:rPr>
          <w:bCs/>
          <w:b/>
        </w:rPr>
        <w:t xml:space="preserve">Literature Review:</w:t>
      </w:r>
      <w:r>
        <w:t xml:space="preserve"> </w:t>
      </w:r>
      <w:r>
        <w:t xml:space="preserve">In recent years, the field of</w:t>
      </w:r>
      <w:r>
        <w:t xml:space="preserve"> </w:t>
      </w:r>
      <w:r>
        <w:rPr>
          <w:bCs/>
          <w:b/>
        </w:rPr>
        <w:t xml:space="preserve">Electronics Engineer</w:t>
      </w:r>
      <w:r>
        <w:t xml:space="preserve">ing in</w:t>
      </w:r>
      <w:r>
        <w:t xml:space="preserve"> </w:t>
      </w:r>
      <w:r>
        <w:rPr>
          <w:bCs/>
          <w:b/>
        </w:rPr>
        <w:t xml:space="preserve">Iraq Baghdad</w:t>
      </w:r>
      <w:r>
        <w:t xml:space="preserve"> </w:t>
      </w:r>
      <w:r>
        <w:t xml:space="preserve">has experienced a renaissance driven by global technological advancements and domestic initiatives to rebuild infrastructure. A 2021 study by Al-Musawi et al. highlights the growing demand for engineers specializing in renewable energy systems, embedded electronics, and IoT (Internet of Things) applications tailored to local needs.</w:t>
      </w:r>
    </w:p>
    <w:p>
      <w:pPr>
        <w:pStyle w:val="BodyText"/>
      </w:pPr>
      <w:r>
        <w:rPr>
          <w:bCs/>
          <w:b/>
        </w:rPr>
        <w:t xml:space="preserve">Electronics Engineer</w:t>
      </w:r>
      <w:r>
        <w:t xml:space="preserve">s in</w:t>
      </w:r>
      <w:r>
        <w:t xml:space="preserve"> </w:t>
      </w:r>
      <w:r>
        <w:rPr>
          <w:bCs/>
          <w:b/>
        </w:rPr>
        <w:t xml:space="preserve">Iraq Baghdad</w:t>
      </w:r>
      <w:r>
        <w:t xml:space="preserve"> </w:t>
      </w:r>
      <w:r>
        <w:t xml:space="preserve">are increasingly involved in projects such as solar power integration for urban areas, smart grid technologies, and the development of low-cost medical devices. For instance, researchers at the College of Engineering at Baghdad University have pioneered work on sensor-based water quality monitoring systems to address pollution challenges in the Tigris River. The</w:t>
      </w:r>
      <w:r>
        <w:t xml:space="preserve"> </w:t>
      </w:r>
      <w:r>
        <w:rPr>
          <w:bCs/>
          <w:b/>
        </w:rPr>
        <w:t xml:space="preserve">Literature Review</w:t>
      </w:r>
      <w:r>
        <w:t xml:space="preserve"> </w:t>
      </w:r>
      <w:r>
        <w:t xml:space="preserve">underscores how these innovations align with global trends while addressing unique regional issues.</w:t>
      </w:r>
    </w:p>
    <w:bookmarkEnd w:id="21"/>
    <w:bookmarkStart w:id="22" w:name="Xbe569f8e0e3868d98dbffa3158fc3282ffc286f"/>
    <w:p>
      <w:pPr>
        <w:pStyle w:val="Heading2"/>
      </w:pPr>
      <w:r>
        <w:t xml:space="preserve">Challenges Faced by Electronics Engineers in Iraq Baghdad</w:t>
      </w:r>
    </w:p>
    <w:p>
      <w:pPr>
        <w:pStyle w:val="FirstParagraph"/>
      </w:pPr>
      <w:r>
        <w:rPr>
          <w:bCs/>
          <w:b/>
        </w:rPr>
        <w:t xml:space="preserve">Literature Review:</w:t>
      </w:r>
      <w:r>
        <w:t xml:space="preserve"> </w:t>
      </w:r>
      <w:r>
        <w:t xml:space="preserve">Despite progress,</w:t>
      </w:r>
      <w:r>
        <w:t xml:space="preserve"> </w:t>
      </w:r>
      <w:r>
        <w:rPr>
          <w:bCs/>
          <w:b/>
        </w:rPr>
        <w:t xml:space="preserve">Electronics Engineer</w:t>
      </w:r>
      <w:r>
        <w:t xml:space="preserve">s in</w:t>
      </w:r>
      <w:r>
        <w:t xml:space="preserve"> </w:t>
      </w:r>
      <w:r>
        <w:rPr>
          <w:bCs/>
          <w:b/>
        </w:rPr>
        <w:t xml:space="preserve">Iraq Baghdad</w:t>
      </w:r>
      <w:r>
        <w:t xml:space="preserve"> </w:t>
      </w:r>
      <w:r>
        <w:t xml:space="preserve">continue to face significant challenges. A 2020 report by the Ministry of Higher Education noted that outdated laboratory equipment, limited access to international journals, and brain drain have hindered academic and professional growth. Additionally, political instability has disrupted project timelines and funding for research initiatives.</w:t>
      </w:r>
    </w:p>
    <w:p>
      <w:pPr>
        <w:pStyle w:val="BodyText"/>
      </w:pPr>
      <w:r>
        <w:rPr>
          <w:bCs/>
          <w:b/>
        </w:rPr>
        <w:t xml:space="preserve">Electronics Engineer</w:t>
      </w:r>
      <w:r>
        <w:t xml:space="preserve">s also grapple with the dual challenge of adapting imported technologies to local conditions while fostering indigenous innovation. For example, efforts to implement smart city solutions in</w:t>
      </w:r>
      <w:r>
        <w:t xml:space="preserve"> </w:t>
      </w:r>
      <w:r>
        <w:rPr>
          <w:bCs/>
          <w:b/>
        </w:rPr>
        <w:t xml:space="preserve">Iraq Baghdad</w:t>
      </w:r>
      <w:r>
        <w:t xml:space="preserve"> </w:t>
      </w:r>
      <w:r>
        <w:t xml:space="preserve">have been constrained by inconsistent electricity supply and lack of public-private partnerships. The</w:t>
      </w:r>
      <w:r>
        <w:t xml:space="preserve"> </w:t>
      </w:r>
      <w:r>
        <w:rPr>
          <w:bCs/>
          <w:b/>
        </w:rPr>
        <w:t xml:space="preserve">Literature Review</w:t>
      </w:r>
      <w:r>
        <w:t xml:space="preserve"> </w:t>
      </w:r>
      <w:r>
        <w:t xml:space="preserve">highlights these obstacles as critical areas requiring policy intervention and investment.</w:t>
      </w:r>
    </w:p>
    <w:bookmarkEnd w:id="22"/>
    <w:bookmarkStart w:id="23" w:name="Xa3ade04e91f7294ff33f95903be958f2857714d"/>
    <w:p>
      <w:pPr>
        <w:pStyle w:val="Heading2"/>
      </w:pPr>
      <w:r>
        <w:t xml:space="preserve">The Role of Education and Institutions in Shaping Electronics Engineers (Baghdad)</w:t>
      </w:r>
    </w:p>
    <w:p>
      <w:pPr>
        <w:pStyle w:val="FirstParagraph"/>
      </w:pPr>
      <w:r>
        <w:rPr>
          <w:bCs/>
          <w:b/>
        </w:rPr>
        <w:t xml:space="preserve">Literature Review:</w:t>
      </w:r>
      <w:r>
        <w:t xml:space="preserve"> </w:t>
      </w:r>
      <w:r>
        <w:t xml:space="preserve">Educational institutions in</w:t>
      </w:r>
      <w:r>
        <w:t xml:space="preserve"> </w:t>
      </w:r>
      <w:r>
        <w:rPr>
          <w:bCs/>
          <w:b/>
        </w:rPr>
        <w:t xml:space="preserve">Iraq Baghdad</w:t>
      </w:r>
      <w:r>
        <w:t xml:space="preserve"> </w:t>
      </w:r>
      <w:r>
        <w:t xml:space="preserve">play a central role in preparing the next generation of</w:t>
      </w:r>
      <w:r>
        <w:t xml:space="preserve"> </w:t>
      </w:r>
      <w:r>
        <w:rPr>
          <w:bCs/>
          <w:b/>
        </w:rPr>
        <w:t xml:space="preserve">Electronics Engineer</w:t>
      </w:r>
      <w:r>
        <w:t xml:space="preserve">s. The University of Technology, Baghdad University, and the College of Engineering at Al-Mustansiriya are among the key contributors to this field. A 2022 study by Al-Najjar et al. emphasized that curricula have gradually incorporated courses on artificial intelligence, robotics, and sustainable design to align with global standards.</w:t>
      </w:r>
    </w:p>
    <w:p>
      <w:pPr>
        <w:pStyle w:val="BodyText"/>
      </w:pPr>
      <w:r>
        <w:t xml:space="preserve">However, the</w:t>
      </w:r>
      <w:r>
        <w:t xml:space="preserve"> </w:t>
      </w:r>
      <w:r>
        <w:rPr>
          <w:bCs/>
          <w:b/>
        </w:rPr>
        <w:t xml:space="preserve">Literature Review</w:t>
      </w:r>
      <w:r>
        <w:t xml:space="preserve"> </w:t>
      </w:r>
      <w:r>
        <w:t xml:space="preserve">also points out disparities between academic training and industry needs. Many graduates report a lack of hands-on experience with modern tools such as CAD software and FPGA development kits. Collaborations with international universities (e.g., through Erasmus+ programs) have been proposed to bridge this gap, but funding limitations remain a barrier.</w:t>
      </w:r>
    </w:p>
    <w:bookmarkEnd w:id="23"/>
    <w:bookmarkStart w:id="24" w:name="X66dfc9f87e7c1930a2a41196b0ea48e493bb13f"/>
    <w:p>
      <w:pPr>
        <w:pStyle w:val="Heading2"/>
      </w:pPr>
      <w:r>
        <w:t xml:space="preserve">Future Directions for Electronics Engineering in Iraq Baghdad</w:t>
      </w:r>
    </w:p>
    <w:p>
      <w:pPr>
        <w:pStyle w:val="FirstParagraph"/>
      </w:pPr>
      <w:r>
        <w:rPr>
          <w:bCs/>
          <w:b/>
        </w:rPr>
        <w:t xml:space="preserve">Literature Review:</w:t>
      </w:r>
      <w:r>
        <w:t xml:space="preserve"> </w:t>
      </w:r>
      <w:r>
        <w:t xml:space="preserve">Looking ahead, the role of the</w:t>
      </w:r>
      <w:r>
        <w:t xml:space="preserve"> </w:t>
      </w:r>
      <w:r>
        <w:rPr>
          <w:bCs/>
          <w:b/>
        </w:rPr>
        <w:t xml:space="preserve">Electronics Engineer</w:t>
      </w:r>
      <w:r>
        <w:t xml:space="preserve"> </w:t>
      </w:r>
      <w:r>
        <w:t xml:space="preserve">in</w:t>
      </w:r>
      <w:r>
        <w:t xml:space="preserve"> </w:t>
      </w:r>
      <w:r>
        <w:rPr>
          <w:bCs/>
          <w:b/>
        </w:rPr>
        <w:t xml:space="preserve">Iraq Baghdad</w:t>
      </w:r>
      <w:r>
        <w:t xml:space="preserve"> </w:t>
      </w:r>
      <w:r>
        <w:t xml:space="preserve">is poised to expand with increasing investments in digital infrastructure and smart technologies. A 2023 white paper by the Iraqi Ministry of Science highlighted plans to establish a national electronics innovation hub in Baghdad, focusing on cybersecurity, IoT, and renewable energy.</w:t>
      </w:r>
    </w:p>
    <w:p>
      <w:pPr>
        <w:pStyle w:val="BodyText"/>
      </w:pPr>
      <w:r>
        <w:rPr>
          <w:bCs/>
          <w:b/>
        </w:rPr>
        <w:t xml:space="preserve">Electronics Engineer</w:t>
      </w:r>
      <w:r>
        <w:t xml:space="preserve">s are expected to lead initiatives such as deploying solar-powered microgrids in underserved areas and developing low-cost diagnostic devices for healthcare. The</w:t>
      </w:r>
      <w:r>
        <w:t xml:space="preserve"> </w:t>
      </w:r>
      <w:r>
        <w:rPr>
          <w:bCs/>
          <w:b/>
        </w:rPr>
        <w:t xml:space="preserve">Literature Review</w:t>
      </w:r>
      <w:r>
        <w:t xml:space="preserve"> </w:t>
      </w:r>
      <w:r>
        <w:t xml:space="preserve">concludes that addressing systemic challenges—such as funding shortages, infrastructure gaps, and international collaboration—is essential for the profession to thrive in</w:t>
      </w:r>
      <w:r>
        <w:t xml:space="preserve"> </w:t>
      </w:r>
      <w:r>
        <w:rPr>
          <w:bCs/>
          <w:b/>
        </w:rPr>
        <w:t xml:space="preserve">Iraq Baghdad</w:t>
      </w:r>
      <w:r>
        <w:t xml:space="preserv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summary, the</w:t>
      </w:r>
      <w:r>
        <w:t xml:space="preserve"> </w:t>
      </w:r>
      <w:r>
        <w:rPr>
          <w:bCs/>
          <w:b/>
        </w:rPr>
        <w:t xml:space="preserve">Electronics Engineer</w:t>
      </w:r>
      <w:r>
        <w:t xml:space="preserve"> </w:t>
      </w:r>
      <w:r>
        <w:t xml:space="preserve">in</w:t>
      </w:r>
      <w:r>
        <w:t xml:space="preserve"> </w:t>
      </w:r>
      <w:r>
        <w:rPr>
          <w:bCs/>
          <w:b/>
        </w:rPr>
        <w:t xml:space="preserve">Iraq Baghdad</w:t>
      </w:r>
      <w:r>
        <w:t xml:space="preserve"> </w:t>
      </w:r>
      <w:r>
        <w:t xml:space="preserve">occupies a unique position at the intersection of historical legacy and modern innovation. While challenges persist, the field is evolving through academic excellence, grassroots ingenuity, and strategic government initiatives. Future research should focus on strengthening industry-academia partnerships and ensuring that training programs equip engineers to meet both local and global demands. By prioritizing these goals,</w:t>
      </w:r>
      <w:r>
        <w:t xml:space="preserve"> </w:t>
      </w:r>
      <w:r>
        <w:rPr>
          <w:bCs/>
          <w:b/>
        </w:rPr>
        <w:t xml:space="preserve">Iraq Baghdad</w:t>
      </w:r>
      <w:r>
        <w:t xml:space="preserve"> </w:t>
      </w:r>
      <w:r>
        <w:t xml:space="preserve">can emerge as a regional leader in electronics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Iraq Baghdad</dc:title>
  <dc:creator/>
  <dc:language>en</dc:language>
  <cp:keywords/>
  <dcterms:created xsi:type="dcterms:W3CDTF">2026-07-23T04:17:26Z</dcterms:created>
  <dcterms:modified xsi:type="dcterms:W3CDTF">2026-07-23T04:17:26Z</dcterms:modified>
</cp:coreProperties>
</file>

<file path=docProps/custom.xml><?xml version="1.0" encoding="utf-8"?>
<Properties xmlns="http://schemas.openxmlformats.org/officeDocument/2006/custom-properties" xmlns:vt="http://schemas.openxmlformats.org/officeDocument/2006/docPropsVTypes"/>
</file>