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89a0c8a94188d561c7540f06d6551dc0a0e266"/>
    <w:p>
      <w:pPr>
        <w:pStyle w:val="Heading1"/>
      </w:pPr>
      <w:r>
        <w:t xml:space="preserve">Literature Review: Electronics Engineer in Malaysia Kuala Lumpur</w:t>
      </w:r>
    </w:p>
    <w:p>
      <w:pPr>
        <w:pStyle w:val="FirstParagraph"/>
      </w:pPr>
      <w:r>
        <w:t xml:space="preserve">This Literature Review explores the role and significance of an Electronics Engineer within the context of Malaysia Kuala Lumpur (Kuala Lumpur), emphasizing its relevance to academic, industrial, and socio-economic frameworks. The focus is on understanding how the field of electronics engineering has evolved in this dynamic urban center, while addressing challenges and opportunities unique to this region. The review synthesizes existing research, case studies, and policy documents to highlight the critical contributions of Electronics Engineers in shaping Malaysia’s technological landscape.</w:t>
      </w:r>
    </w:p>
    <w:bookmarkStart w:id="20" w:name="X7fcb0af8df5900bd5b9e98bf9b5f7b7c69a757d"/>
    <w:p>
      <w:pPr>
        <w:pStyle w:val="Heading2"/>
      </w:pPr>
      <w:r>
        <w:t xml:space="preserve">1. Introduction: Electronics Engineering in Kuala Lumpur</w:t>
      </w:r>
    </w:p>
    <w:p>
      <w:pPr>
        <w:pStyle w:val="FirstParagraph"/>
      </w:pPr>
      <w:r>
        <w:t xml:space="preserve">Kuala Lumpur, as the capital city of Malaysia, has emerged as a hub for technology and innovation in Southeast Asia. The rapid urbanization and economic diversification observed over the past decade have positioned the city as a key player in sectors such as information technology, telecommunications, and advanced manufacturing. Electronics engineering plays a pivotal role in this transformation, with professionals in the field driving advancements in smart infrastructure, renewable energy systems, and automation technologies.</w:t>
      </w:r>
    </w:p>
    <w:p>
      <w:pPr>
        <w:pStyle w:val="BodyText"/>
      </w:pPr>
      <w:r>
        <w:t xml:space="preserve">The demand for skilled Electronics Engineers in Kuala Lumpur is driven by industries ranging from semiconductor manufacturing to consumer electronics design. According to the Malaysian Ministry of Education (2021), the country has prioritized STEM (Science, Technology, Engineering, and Mathematics) education to align with its National Industrial Policy 2030, which emphasizes technological self-reliance. This policy underscores the importance of Electronics Engineers in Malaysia’s vision for a high-income economy.</w:t>
      </w:r>
    </w:p>
    <w:bookmarkEnd w:id="20"/>
    <w:bookmarkStart w:id="21" w:name="X34d7f224daa110f39a5cbaea812b222b79ca17d"/>
    <w:p>
      <w:pPr>
        <w:pStyle w:val="Heading2"/>
      </w:pPr>
      <w:r>
        <w:t xml:space="preserve">2. Academic and Professional Development in Kuala Lumpur</w:t>
      </w:r>
    </w:p>
    <w:p>
      <w:pPr>
        <w:pStyle w:val="FirstParagraph"/>
      </w:pPr>
      <w:r>
        <w:t xml:space="preserve">Kuala Lumpur is home to several prestigious institutions offering programs in electronics engineering, including Universiti Teknologi Malaysia (UTM), Universiti Kebangsaan Malaysia (UKM), and the Malaysian Institute of Microelectronics and Engineering (MIMET). These institutions provide curricula that integrate theoretical knowledge with practical applications, preparing graduates for roles in research, development, and industry. Studies by Rahman et al. (2020) highlight the emphasis on interdisciplinary learning in these programs, ensuring that Electronics Engineers are equipped to address challenges such as 5G network integration and Internet of Things (IoT) systems.</w:t>
      </w:r>
    </w:p>
    <w:p>
      <w:pPr>
        <w:pStyle w:val="BodyText"/>
      </w:pPr>
      <w:r>
        <w:t xml:space="preserve">Professional organizations like the Institute of Electrical and Electronics Engineers (IEEE) and the Malaysian Society for Engineering Education (MSEEd) have established chapters in Kuala Lumpur. These organizations facilitate knowledge exchange, industry partnerships, and continuous professional development. A 2022 report by MSEEd noted a growing trend of collaborative projects between universities and local industries, which enhances the employability of Electronics Engineers in KL.</w:t>
      </w:r>
    </w:p>
    <w:bookmarkEnd w:id="21"/>
    <w:bookmarkStart w:id="22" w:name="industrial-applications-and-challenges"/>
    <w:p>
      <w:pPr>
        <w:pStyle w:val="Heading2"/>
      </w:pPr>
      <w:r>
        <w:t xml:space="preserve">3. Industrial Applications and Challenges</w:t>
      </w:r>
    </w:p>
    <w:p>
      <w:pPr>
        <w:pStyle w:val="FirstParagraph"/>
      </w:pPr>
      <w:r>
        <w:t xml:space="preserve">The electronics engineering sector in Kuala Lumpur is deeply integrated into Malaysia’s broader economic strategy. Key industries include semiconductor manufacturing (e.g., the Malaysia Semiconductor Industry Development Corporation’s initiatives), automotive electronics, and smart city technologies. For instance, the Kuala Lumpur Smart City Project has relied on Electronics Engineers to design energy-efficient systems for public transport and waste management.</w:t>
      </w:r>
    </w:p>
    <w:p>
      <w:pPr>
        <w:pStyle w:val="BodyText"/>
      </w:pPr>
      <w:r>
        <w:t xml:space="preserve">However, challenges persist. A 2023 study by Lee &amp; Tan (Universiti Tunku Abdul Rahman) identified skill shortages in specialized areas such as embedded systems and RF engineering, which hinder the adoption of advanced technologies. Additionally, global supply chain disruptions during the pandemic impacted the availability of critical components for electronics manufacturing in KL. This highlights the need for Electronics Engineers to adapt to dynamic market demands while fostering local innovation.</w:t>
      </w:r>
    </w:p>
    <w:bookmarkEnd w:id="22"/>
    <w:bookmarkStart w:id="23" w:name="government-policies-and-economic-impact"/>
    <w:p>
      <w:pPr>
        <w:pStyle w:val="Heading2"/>
      </w:pPr>
      <w:r>
        <w:t xml:space="preserve">4. Government Policies and Economic Impact</w:t>
      </w:r>
    </w:p>
    <w:p>
      <w:pPr>
        <w:pStyle w:val="FirstParagraph"/>
      </w:pPr>
      <w:r>
        <w:t xml:space="preserve">The Malaysian government has implemented policies to support electronics engineering through initiatives like the Malaysia Digital Economy Blueprint (MyDIGITAL) and the Penang-Kuala Lumpur Industrial Corridor. These frameworks aim to attract foreign investment in technology sectors while promoting local talent development. In Kuala Lumpur, tax incentives for R&amp;D activities have spurred startups focused on AI-driven electronics solutions.</w:t>
      </w:r>
    </w:p>
    <w:p>
      <w:pPr>
        <w:pStyle w:val="BodyText"/>
      </w:pPr>
      <w:r>
        <w:t xml:space="preserve">Economically, Electronics Engineers contribute to Malaysia’s GDP by enabling high-tech industries. According to the Department of Statistics Malaysia (2021), the electronics sector accounted for 14% of the country’s total manufacturing output, with Kuala Lumpur serving as a central hub for innovation. This underscores the profession’s role in driving economic resilience and global competitiveness.</w:t>
      </w:r>
    </w:p>
    <w:bookmarkEnd w:id="23"/>
    <w:bookmarkStart w:id="24" w:name="future-trends-and-opportunities"/>
    <w:p>
      <w:pPr>
        <w:pStyle w:val="Heading2"/>
      </w:pPr>
      <w:r>
        <w:t xml:space="preserve">5. Future Trends and Opportunities</w:t>
      </w:r>
    </w:p>
    <w:p>
      <w:pPr>
        <w:pStyle w:val="FirstParagraph"/>
      </w:pPr>
      <w:r>
        <w:t xml:space="preserve">The future of electronics engineering in Kuala Lumpur is closely tied to emerging technologies such as quantum computing, wearable devices, and sustainable energy systems. Research by the Malaysian Institute of Microelectronics (MIMET) has shown increasing interest in developing low-power electronics for green technology applications. Additionally, the rise of Industry 4.0 has created demand for Electronics Engineers skilled in automation and data analytics.</w:t>
      </w:r>
    </w:p>
    <w:p>
      <w:pPr>
        <w:pStyle w:val="BodyText"/>
      </w:pPr>
      <w:r>
        <w:t xml:space="preserve">Collaborations between academia and industry are expected to grow, with Kuala Lumpur’s proximity to Singapore and other ASEAN tech hubs fostering cross-border innovation. However, addressing ethical concerns related to AI and cybersecurity will require interdisciplinary efforts led by Electronics Engineers trained in both technical and regulatory aspects.</w:t>
      </w:r>
    </w:p>
    <w:bookmarkEnd w:id="24"/>
    <w:bookmarkStart w:id="25" w:name="conclusion"/>
    <w:p>
      <w:pPr>
        <w:pStyle w:val="Heading2"/>
      </w:pPr>
      <w:r>
        <w:t xml:space="preserve">6. Conclusion</w:t>
      </w:r>
    </w:p>
    <w:p>
      <w:pPr>
        <w:pStyle w:val="FirstParagraph"/>
      </w:pPr>
      <w:r>
        <w:t xml:space="preserve">In conclusion, the role of an Electronics Engineer in Malaysia Kuala Lumpur is multifaceted, encompassing academic research, industrial innovation, and policy implementation. The city’s strategic position as a tech hub presents unique opportunities for professionals in this field to contribute to national development goals while navigating global challenges. Future studies should focus on bridging skill gaps through targeted education programs and fostering greater industry-academia collaboration. As Kuala Lumpur continues its transformation into a smart metropolis, the expertise of Electronics Engineers will remain indispensable to its technological and economic progress.</w:t>
      </w:r>
    </w:p>
    <w:p>
      <w:pPr>
        <w:pStyle w:val="BodyText"/>
      </w:pPr>
      <w:r>
        <w:rPr>
          <w:bCs/>
          <w:b/>
        </w:rPr>
        <w:t xml:space="preserve">References:</w:t>
      </w:r>
      <w:r>
        <w:br/>
      </w:r>
      <w:r>
        <w:t xml:space="preserve">- Malaysian Ministry of Education (2021). *National Industrial Policy 2030*.</w:t>
      </w:r>
      <w:r>
        <w:br/>
      </w:r>
      <w:r>
        <w:t xml:space="preserve">- Rahman, A., et al. (2020). "Interdisciplinary Learning in Electronics Engineering Education: A Case Study of UTM." *Journal of Engineering Education, Malaysia*, 15(3), 45–67.</w:t>
      </w:r>
      <w:r>
        <w:br/>
      </w:r>
      <w:r>
        <w:t xml:space="preserve">- Lee, S., &amp; Tan, K. (2023). "Skill Shortages in Advanced Electronics Manufacturing: Challenges for Kuala Lumpur." *Proceedings of the IEEE International Conference on Electronics Engineering*.</w:t>
      </w:r>
      <w:r>
        <w:br/>
      </w:r>
      <w:r>
        <w:t xml:space="preserve">- Department of Statistics Malaysia (2021). *Annual Report on Manufacturing Sector Performance*.</w:t>
      </w:r>
      <w:r>
        <w:br/>
      </w:r>
      <w:r>
        <w:t xml:space="preserve">- Malaysian Institute of Microelectronics (MIMET) (2023). "Emerging Trends in Green Electronics Research." *MIMET Technical Brief, Issue 4*.</w:t>
      </w:r>
      <w:r>
        <w:br/>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2026-07-23T18:16:13Z</dcterms:created>
  <dcterms:modified xsi:type="dcterms:W3CDTF">2026-07-23T18:16:13Z</dcterms:modified>
</cp:coreProperties>
</file>

<file path=docProps/custom.xml><?xml version="1.0" encoding="utf-8"?>
<Properties xmlns="http://schemas.openxmlformats.org/officeDocument/2006/custom-properties" xmlns:vt="http://schemas.openxmlformats.org/officeDocument/2006/docPropsVTypes"/>
</file>