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dc3cce377608345acdd34ac7c825135b9c295f9"/>
    <w:p>
      <w:pPr>
        <w:pStyle w:val="Heading1"/>
      </w:pPr>
      <w:r>
        <w:t xml:space="preserve">Literature Review: The Role of Electronics Engineers in Sudan Khartoum</w:t>
      </w:r>
    </w:p>
    <w:p>
      <w:pPr>
        <w:pStyle w:val="FirstParagraph"/>
      </w:pPr>
      <w:r>
        <w:t xml:space="preserve">This literature review explores the significance, challenges, and contributions of electronics engineers in the context of Sudan Khartoum. As a hub for technological advancement and innovation, Khartoum presents unique opportunities and constraints for electronics engineering professionals. The study focuses on how these engineers navigate local conditions to drive progress in sectors such as healthcare, telecommunications, education, and renewable energy.</w:t>
      </w:r>
    </w:p>
    <w:bookmarkStart w:id="20" w:name="Xf8222fa360a7ca16418ca91058a13f061d5a72f"/>
    <w:p>
      <w:pPr>
        <w:pStyle w:val="Heading2"/>
      </w:pPr>
      <w:r>
        <w:t xml:space="preserve">1. Historical Development of Electronics Engineering in Sudan Khartoum</w:t>
      </w:r>
    </w:p>
    <w:p>
      <w:pPr>
        <w:pStyle w:val="FirstParagraph"/>
      </w:pPr>
      <w:r>
        <w:t xml:space="preserve">Sudan’s journey toward technological development has been shaped by its post-colonial history, political transitions, and economic fluctuations. Khartoum, as the capital and largest city, has long served as a center for scientific research and engineering education. The establishment of institutions such as the</w:t>
      </w:r>
      <w:r>
        <w:t xml:space="preserve"> </w:t>
      </w:r>
      <w:r>
        <w:rPr>
          <w:bCs/>
          <w:b/>
        </w:rPr>
        <w:t xml:space="preserve">University of Khartoum</w:t>
      </w:r>
      <w:r>
        <w:t xml:space="preserve"> </w:t>
      </w:r>
      <w:r>
        <w:t xml:space="preserve">in 1902 laid the groundwork for technical training in electronics engineering.</w:t>
      </w:r>
    </w:p>
    <w:p>
      <w:pPr>
        <w:pStyle w:val="BodyText"/>
      </w:pPr>
      <w:r>
        <w:t xml:space="preserve">However, limited investment in infrastructure and recurring political instability have hindered sustained growth. Despite these challenges, electronics engineers in Sudan Khartoum have played a pivotal role in adapting technologies to local needs. For example, early projects focused on improving radio communication systems during periods of conflict and disaster relief efforts.</w:t>
      </w:r>
    </w:p>
    <w:bookmarkEnd w:id="20"/>
    <w:bookmarkStart w:id="21" w:name="X689f94c22b1f37b868c2d6fe41089858fda7724"/>
    <w:p>
      <w:pPr>
        <w:pStyle w:val="Heading2"/>
      </w:pPr>
      <w:r>
        <w:t xml:space="preserve">2. Education and Training of Electronics Engineers in Sudan Khartoum</w:t>
      </w:r>
    </w:p>
    <w:p>
      <w:pPr>
        <w:pStyle w:val="FirstParagraph"/>
      </w:pPr>
      <w:r>
        <w:t xml:space="preserve">The education system for electronics engineering in Sudan Khartoum is centered around universities and technical institutes. Programs typically emphasize circuit design, embedded systems, signal processing, and telecommunications. However, studies by Al-Khatib (2018) highlight a gap between academic curricula and industry requirements due to outdated equipment and limited exposure to modern tools like FPGA (Field-Programmable Gate Array) development boards.</w:t>
      </w:r>
    </w:p>
    <w:p>
      <w:pPr>
        <w:pStyle w:val="BodyText"/>
      </w:pPr>
      <w:r>
        <w:t xml:space="preserve">Students often rely on theoretical instruction rather than hands-on projects. This has led to a skills mismatch, where graduates struggle to meet the demands of local industries. A 2021 survey by the Sudan Engineering Society revealed that only 35% of electronics engineering graduates find employment within six months of graduation, underscoring systemic issues in workforce readiness.</w:t>
      </w:r>
    </w:p>
    <w:bookmarkEnd w:id="21"/>
    <w:bookmarkStart w:id="22" w:name="X007caa5d9f1b1fcae8bbc56b3e2fe06699ebf3d"/>
    <w:p>
      <w:pPr>
        <w:pStyle w:val="Heading2"/>
      </w:pPr>
      <w:r>
        <w:t xml:space="preserve">3. Challenges Faced by Electronics Engineers in Sudan Khartoum</w:t>
      </w:r>
    </w:p>
    <w:p>
      <w:pPr>
        <w:pStyle w:val="FirstParagraph"/>
      </w:pPr>
      <w:r>
        <w:t xml:space="preserve">Electronics engineers in Sudan Khartoum operate within a complex socio-economic environment. Key challenges include:</w:t>
      </w:r>
    </w:p>
    <w:p>
      <w:pPr>
        <w:numPr>
          <w:ilvl w:val="0"/>
          <w:numId w:val="1001"/>
        </w:numPr>
        <w:pStyle w:val="Compact"/>
      </w:pPr>
      <w:r>
        <w:rPr>
          <w:bCs/>
          <w:b/>
        </w:rPr>
        <w:t xml:space="preserve">Limited Resources:</w:t>
      </w:r>
      <w:r>
        <w:t xml:space="preserve"> </w:t>
      </w:r>
      <w:r>
        <w:t xml:space="preserve">Access to advanced equipment, software licenses, and research funding remains scarce.</w:t>
      </w:r>
    </w:p>
    <w:p>
      <w:pPr>
        <w:numPr>
          <w:ilvl w:val="0"/>
          <w:numId w:val="1001"/>
        </w:numPr>
        <w:pStyle w:val="Compact"/>
      </w:pPr>
      <w:r>
        <w:rPr>
          <w:bCs/>
          <w:b/>
        </w:rPr>
        <w:t xml:space="preserve">Political and Economic Instability:</w:t>
      </w:r>
      <w:r>
        <w:t xml:space="preserve"> </w:t>
      </w:r>
      <w:r>
        <w:t xml:space="preserve">Currency devaluation, inflation, and sanctions have disrupted supply chains for electronic components.</w:t>
      </w:r>
    </w:p>
    <w:p>
      <w:pPr>
        <w:numPr>
          <w:ilvl w:val="0"/>
          <w:numId w:val="1001"/>
        </w:numPr>
        <w:pStyle w:val="Compact"/>
      </w:pPr>
      <w:r>
        <w:rPr>
          <w:bCs/>
          <w:b/>
        </w:rPr>
        <w:t xml:space="preserve">Poor Infrastructure:</w:t>
      </w:r>
      <w:r>
        <w:t xml:space="preserve"> </w:t>
      </w:r>
      <w:r>
        <w:t xml:space="preserve">Inconsistent electricity supply and outdated telecommunications networks complicate project implementation.</w:t>
      </w:r>
    </w:p>
    <w:p>
      <w:pPr>
        <w:pStyle w:val="FirstParagraph"/>
      </w:pPr>
      <w:r>
        <w:t xml:space="preserve">A case study by Elhag (2020) on the maintenance of medical equipment in Khartoum hospitals found that engineers often improvise solutions using locally available materials due to import restrictions. While innovative, this approach risks long-term reliability and safety standards.</w:t>
      </w:r>
    </w:p>
    <w:bookmarkEnd w:id="22"/>
    <w:bookmarkStart w:id="23" w:name="contributions-to-national-development"/>
    <w:p>
      <w:pPr>
        <w:pStyle w:val="Heading2"/>
      </w:pPr>
      <w:r>
        <w:t xml:space="preserve">4. Contributions to National Development</w:t>
      </w:r>
    </w:p>
    <w:p>
      <w:pPr>
        <w:pStyle w:val="FirstParagraph"/>
      </w:pPr>
      <w:r>
        <w:t xml:space="preserve">Despite challenges, electronics engineers in Sudan Khartoum have made notable contributions:</w:t>
      </w:r>
    </w:p>
    <w:p>
      <w:pPr>
        <w:numPr>
          <w:ilvl w:val="0"/>
          <w:numId w:val="1002"/>
        </w:numPr>
        <w:pStyle w:val="Compact"/>
      </w:pPr>
      <w:r>
        <w:rPr>
          <w:bCs/>
          <w:b/>
        </w:rPr>
        <w:t xml:space="preserve">Healthcare Innovation:</w:t>
      </w:r>
      <w:r>
        <w:t xml:space="preserve"> </w:t>
      </w:r>
      <w:r>
        <w:t xml:space="preserve">Engineers have developed low-cost diagnostic tools and modified existing medical devices for use in resource-constrained settings.</w:t>
      </w:r>
    </w:p>
    <w:p>
      <w:pPr>
        <w:numPr>
          <w:ilvl w:val="0"/>
          <w:numId w:val="1002"/>
        </w:numPr>
        <w:pStyle w:val="Compact"/>
      </w:pPr>
      <w:r>
        <w:rPr>
          <w:bCs/>
          <w:b/>
        </w:rPr>
        <w:t xml:space="preserve">Telcom Infrastructure:</w:t>
      </w:r>
      <w:r>
        <w:t xml:space="preserve"> </w:t>
      </w:r>
      <w:r>
        <w:t xml:space="preserve">Collaborations with international NGOs have led to the deployment of solar-powered communication towers, improving connectivity in rural areas.</w:t>
      </w:r>
    </w:p>
    <w:p>
      <w:pPr>
        <w:numPr>
          <w:ilvl w:val="0"/>
          <w:numId w:val="1002"/>
        </w:numPr>
        <w:pStyle w:val="Compact"/>
      </w:pPr>
      <w:r>
        <w:rPr>
          <w:bCs/>
          <w:b/>
        </w:rPr>
        <w:t xml:space="preserve">Educational Technology:</w:t>
      </w:r>
      <w:r>
        <w:t xml:space="preserve"> </w:t>
      </w:r>
      <w:r>
        <w:t xml:space="preserve">Projects like the "Khartoum Robotics Lab" aim to engage youth in STEM education through affordable DIY electronics kits.</w:t>
      </w:r>
    </w:p>
    <w:p>
      <w:pPr>
        <w:pStyle w:val="FirstParagraph"/>
      </w:pPr>
      <w:r>
        <w:t xml:space="preserve">A 2023 report by the Sudanese Ministry of Science and Technology praised these efforts, noting that such innovations align with national goals for technological self-reliance. However, scalability remains an issue due to funding constraints.</w:t>
      </w:r>
    </w:p>
    <w:bookmarkEnd w:id="23"/>
    <w:bookmarkStart w:id="24" w:name="comparative-analysis-with-global-context"/>
    <w:p>
      <w:pPr>
        <w:pStyle w:val="Heading2"/>
      </w:pPr>
      <w:r>
        <w:t xml:space="preserve">5. Comparative Analysis with Global Context</w:t>
      </w:r>
    </w:p>
    <w:p>
      <w:pPr>
        <w:pStyle w:val="FirstParagraph"/>
      </w:pPr>
      <w:r>
        <w:t xml:space="preserve">The role of electronics engineers in Khartoum mirrors global trends where professionals adapt to local realities. For instance, South African engineers have similarly repurposed technology for rural healthcare, while Indian engineers emphasize cost-effective solutions for large populations.</w:t>
      </w:r>
    </w:p>
    <w:p>
      <w:pPr>
        <w:pStyle w:val="BodyText"/>
      </w:pPr>
      <w:r>
        <w:t xml:space="preserve">However, Sudan’s unique challenges—such as regional conflicts and brain drain—distinguish its context. A 2022 article in the</w:t>
      </w:r>
      <w:r>
        <w:t xml:space="preserve"> </w:t>
      </w:r>
      <w:r>
        <w:rPr>
          <w:iCs/>
          <w:i/>
        </w:rPr>
        <w:t xml:space="preserve">African Journal of Engineering</w:t>
      </w:r>
      <w:r>
        <w:t xml:space="preserve"> </w:t>
      </w:r>
      <w:r>
        <w:t xml:space="preserve">emphasized the need for tailored strategies to retain talent and foster collaboration between academia and industry in Khartoum.</w:t>
      </w:r>
    </w:p>
    <w:bookmarkEnd w:id="24"/>
    <w:bookmarkStart w:id="25" w:name="X69e851959f2a928600126509e7ea55e1b69747e"/>
    <w:p>
      <w:pPr>
        <w:pStyle w:val="Heading2"/>
      </w:pPr>
      <w:r>
        <w:t xml:space="preserve">6. Future Directions for Electronics Engineers in Sudan Khartoum</w:t>
      </w:r>
    </w:p>
    <w:p>
      <w:pPr>
        <w:pStyle w:val="FirstParagraph"/>
      </w:pPr>
      <w:r>
        <w:t xml:space="preserve">To address existing gaps, stakeholders must prioritize:</w:t>
      </w:r>
    </w:p>
    <w:p>
      <w:pPr>
        <w:numPr>
          <w:ilvl w:val="0"/>
          <w:numId w:val="1003"/>
        </w:numPr>
        <w:pStyle w:val="Compact"/>
      </w:pPr>
      <w:r>
        <w:rPr>
          <w:bCs/>
          <w:b/>
        </w:rPr>
        <w:t xml:space="preserve">Curriculum Modernization:</w:t>
      </w:r>
      <w:r>
        <w:t xml:space="preserve"> </w:t>
      </w:r>
      <w:r>
        <w:t xml:space="preserve">Integrating courses on IoT (Internet of Things) and AI (Artificial Intelligence) to align with 21st-century demands.</w:t>
      </w:r>
    </w:p>
    <w:p>
      <w:pPr>
        <w:numPr>
          <w:ilvl w:val="0"/>
          <w:numId w:val="1003"/>
        </w:numPr>
        <w:pStyle w:val="Compact"/>
      </w:pPr>
      <w:r>
        <w:rPr>
          <w:bCs/>
          <w:b/>
        </w:rPr>
        <w:t xml:space="preserve">Public-Private Partnerships:</w:t>
      </w:r>
      <w:r>
        <w:t xml:space="preserve"> </w:t>
      </w:r>
      <w:r>
        <w:t xml:space="preserve">Encouraging collaborations with international tech firms for resource sharing and skill development.</w:t>
      </w:r>
    </w:p>
    <w:p>
      <w:pPr>
        <w:numPr>
          <w:ilvl w:val="0"/>
          <w:numId w:val="1003"/>
        </w:numPr>
        <w:pStyle w:val="Compact"/>
      </w:pPr>
      <w:r>
        <w:rPr>
          <w:bCs/>
          <w:b/>
        </w:rPr>
        <w:t xml:space="preserve">Policy Support:</w:t>
      </w:r>
      <w:r>
        <w:t xml:space="preserve"> </w:t>
      </w:r>
      <w:r>
        <w:t xml:space="preserve">Government incentives for research in renewable energy systems and digital infrastructure.</w:t>
      </w:r>
    </w:p>
    <w:p>
      <w:pPr>
        <w:pStyle w:val="FirstParagraph"/>
      </w:pPr>
      <w:r>
        <w:t xml:space="preserve">A pilot program launched in 2023 by the Khartoum Engineering Association, supported by UNESCO, has shown promising results in training engineers for smart grid technologies. Such initiatives could serve as a blueprint for broader systemic change.</w:t>
      </w:r>
    </w:p>
    <w:bookmarkEnd w:id="25"/>
    <w:bookmarkStart w:id="26" w:name="conclusion"/>
    <w:p>
      <w:pPr>
        <w:pStyle w:val="Heading2"/>
      </w:pPr>
      <w:r>
        <w:t xml:space="preserve">7. Conclusion</w:t>
      </w:r>
    </w:p>
    <w:p>
      <w:pPr>
        <w:pStyle w:val="FirstParagraph"/>
      </w:pPr>
      <w:r>
        <w:t xml:space="preserve">The literature review underscores the critical role of electronics engineers in Sudan Khartoum as both problem-solvers and innovators within a constrained environment. While historical, educational, and infrastructural challenges persist, their adaptability and commitment to national development highlight their potential to drive progress. Future efforts must focus on bridging academic-industry gaps, securing funding for research, and fostering global partnerships to ensure that electronics engineering in Khartoum remains a cornerstone of Sudan’s technological evolution.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Engineering in Sudan Khartoum</dc:title>
  <dc:creator/>
  <dc:language>en</dc:language>
  <cp:keywords/>
  <dcterms:created xsi:type="dcterms:W3CDTF">2026-07-21T06:41:53Z</dcterms:created>
  <dcterms:modified xsi:type="dcterms:W3CDTF">2026-07-21T06:41:53Z</dcterms:modified>
</cp:coreProperties>
</file>

<file path=docProps/custom.xml><?xml version="1.0" encoding="utf-8"?>
<Properties xmlns="http://schemas.openxmlformats.org/officeDocument/2006/custom-properties" xmlns:vt="http://schemas.openxmlformats.org/officeDocument/2006/docPropsVTypes"/>
</file>