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499ba4cd0d76adfedb927c10f9bdbfd06498818"/>
    <w:p>
      <w:pPr>
        <w:pStyle w:val="Heading1"/>
      </w:pPr>
      <w:r>
        <w:t xml:space="preserve">Literature Review: Electronics Engineer in the United Kingdom Birmingham</w:t>
      </w:r>
    </w:p>
    <w:p>
      <w:pPr>
        <w:pStyle w:val="FirstParagraph"/>
      </w:pPr>
      <w:r>
        <w:t xml:space="preserve">This literature review explores the role, development, and challenges of</w:t>
      </w:r>
      <w:r>
        <w:t xml:space="preserve"> </w:t>
      </w:r>
      <w:r>
        <w:rPr>
          <w:bCs/>
          <w:b/>
        </w:rPr>
        <w:t xml:space="preserve">Electronics Engineers</w:t>
      </w:r>
      <w:r>
        <w:t xml:space="preserve"> </w:t>
      </w:r>
      <w:r>
        <w:t xml:space="preserve">within the context of</w:t>
      </w:r>
      <w:r>
        <w:t xml:space="preserve"> </w:t>
      </w:r>
      <w:r>
        <w:rPr>
          <w:bCs/>
          <w:b/>
        </w:rPr>
        <w:t xml:space="preserve">United Kingdom Birmingham</w:t>
      </w:r>
      <w:r>
        <w:t xml:space="preserve">. As a major industrial and technological hub in England, Birmingham has historically played a pivotal role in shaping engineering practices. This review synthesizes academic research, industry reports, and policy documents to analyze how electronics engineering has evolved in Birmingham, its current significance in the UK’s tech sector, and future trajectories.</w:t>
      </w:r>
    </w:p>
    <w:bookmarkStart w:id="20" w:name="X54aca7218b2bacd8fec1bdc4cfd63d4d154e5b6"/>
    <w:p>
      <w:pPr>
        <w:pStyle w:val="Heading2"/>
      </w:pPr>
      <w:r>
        <w:t xml:space="preserve">Historical Context of Electronics Engineering in United Kingdom Birmingham</w:t>
      </w:r>
    </w:p>
    <w:p>
      <w:pPr>
        <w:pStyle w:val="FirstParagraph"/>
      </w:pPr>
      <w:r>
        <w:t xml:space="preserve">The roots of electronics engineering in</w:t>
      </w:r>
      <w:r>
        <w:t xml:space="preserve"> </w:t>
      </w:r>
      <w:r>
        <w:rPr>
          <w:bCs/>
          <w:b/>
        </w:rPr>
        <w:t xml:space="preserve">United Kingdom Birmingham</w:t>
      </w:r>
      <w:r>
        <w:t xml:space="preserve"> </w:t>
      </w:r>
      <w:r>
        <w:t xml:space="preserve">can be traced back to the 19th century, when the city emerged as a center for industrial innovation. Birmingham’s early reputation as a “workshop of the world” laid the groundwork for technological advancements, including electrical systems and telecommunications. By the mid-20th century, institutions such as</w:t>
      </w:r>
      <w:r>
        <w:t xml:space="preserve"> </w:t>
      </w:r>
      <w:r>
        <w:rPr>
          <w:bCs/>
          <w:b/>
        </w:rPr>
        <w:t xml:space="preserve">Aston University</w:t>
      </w:r>
      <w:r>
        <w:t xml:space="preserve"> </w:t>
      </w:r>
      <w:r>
        <w:t xml:space="preserve">(formerly Birmingham Polytechnic) began offering specialized courses in electronics, reflecting the growing demand for skilled engineers.</w:t>
      </w:r>
    </w:p>
    <w:p>
      <w:pPr>
        <w:pStyle w:val="BodyText"/>
      </w:pPr>
      <w:r>
        <w:t xml:space="preserve">Research by</w:t>
      </w:r>
      <w:r>
        <w:t xml:space="preserve"> </w:t>
      </w:r>
      <w:r>
        <w:rPr>
          <w:iCs/>
          <w:i/>
        </w:rPr>
        <w:t xml:space="preserve">Lewis et al. (2018)</w:t>
      </w:r>
      <w:r>
        <w:t xml:space="preserve"> </w:t>
      </w:r>
      <w:r>
        <w:t xml:space="preserve">highlights how Birmingham’s post-war economic boom fueled the expansion of electronics manufacturing, with companies like Lucas Industries and British Telecommunications (BT) establishing operations in the region. This period solidified Birmingham’s status as a key player in the UK’s electronics supply chain, driven by its strategic location and skilled workforce.</w:t>
      </w:r>
    </w:p>
    <w:bookmarkEnd w:id="20"/>
    <w:bookmarkStart w:id="21" w:name="X66464adbd4747d14af4ab162f701207e5a7dfa9"/>
    <w:p>
      <w:pPr>
        <w:pStyle w:val="Heading2"/>
      </w:pPr>
      <w:r>
        <w:t xml:space="preserve">Current Landscape of Electronics Engineering in United Kingdom Birmingham</w:t>
      </w:r>
    </w:p>
    <w:p>
      <w:pPr>
        <w:pStyle w:val="FirstParagraph"/>
      </w:pPr>
      <w:r>
        <w:t xml:space="preserve">In recent decades,</w:t>
      </w:r>
      <w:r>
        <w:t xml:space="preserve"> </w:t>
      </w:r>
      <w:r>
        <w:rPr>
          <w:bCs/>
          <w:b/>
        </w:rPr>
        <w:t xml:space="preserve">Electronics Engineers</w:t>
      </w:r>
      <w:r>
        <w:t xml:space="preserve"> </w:t>
      </w:r>
      <w:r>
        <w:t xml:space="preserve">in</w:t>
      </w:r>
      <w:r>
        <w:t xml:space="preserve"> </w:t>
      </w:r>
      <w:r>
        <w:rPr>
          <w:bCs/>
          <w:b/>
        </w:rPr>
        <w:t xml:space="preserve">United Kingdom Birmingham</w:t>
      </w:r>
      <w:r>
        <w:t xml:space="preserve"> </w:t>
      </w:r>
      <w:r>
        <w:t xml:space="preserve">have navigated a rapidly evolving technological landscape. The rise of digital electronics, embedded systems, and automation has reshaped industry demands. According to a 2021 report by the</w:t>
      </w:r>
      <w:r>
        <w:t xml:space="preserve"> </w:t>
      </w:r>
      <w:r>
        <w:rPr>
          <w:iCs/>
          <w:i/>
        </w:rPr>
        <w:t xml:space="preserve">Birmingham City Council</w:t>
      </w:r>
      <w:r>
        <w:t xml:space="preserve">, the city’s tech sector contributes over £3 billion annually to the regional economy, with electronics engineering at its core.</w:t>
      </w:r>
    </w:p>
    <w:p>
      <w:pPr>
        <w:pStyle w:val="BodyText"/>
      </w:pPr>
      <w:r>
        <w:t xml:space="preserve">Academic institutions such as</w:t>
      </w:r>
      <w:r>
        <w:t xml:space="preserve"> </w:t>
      </w:r>
      <w:r>
        <w:rPr>
          <w:bCs/>
          <w:b/>
        </w:rPr>
        <w:t xml:space="preserve">Aston University</w:t>
      </w:r>
      <w:r>
        <w:t xml:space="preserve"> </w:t>
      </w:r>
      <w:r>
        <w:t xml:space="preserve">and the</w:t>
      </w:r>
      <w:r>
        <w:t xml:space="preserve"> </w:t>
      </w:r>
      <w:r>
        <w:rPr>
          <w:bCs/>
          <w:b/>
        </w:rPr>
        <w:t xml:space="preserve">Birmingham Institute of Art, Design &amp; Technology (BIADT)</w:t>
      </w:r>
      <w:r>
        <w:t xml:space="preserve"> </w:t>
      </w:r>
      <w:r>
        <w:t xml:space="preserve">have expanded their electronics engineering programs to align with global trends. These programs emphasize interdisciplinary skills, including AI integration, IoT development, and sustainable design. Furthermore, partnerships between universities and local firms—such as</w:t>
      </w:r>
      <w:r>
        <w:t xml:space="preserve"> </w:t>
      </w:r>
      <w:r>
        <w:rPr>
          <w:iCs/>
          <w:i/>
        </w:rPr>
        <w:t xml:space="preserve">Rolls-Royce</w:t>
      </w:r>
      <w:r>
        <w:t xml:space="preserve"> </w:t>
      </w:r>
      <w:r>
        <w:t xml:space="preserve">and</w:t>
      </w:r>
      <w:r>
        <w:t xml:space="preserve"> </w:t>
      </w:r>
      <w:r>
        <w:rPr>
          <w:iCs/>
          <w:i/>
        </w:rPr>
        <w:t xml:space="preserve">Schneider Electric</w:t>
      </w:r>
      <w:r>
        <w:t xml:space="preserve">—have fostered innovation through collaborative research projects.</w:t>
      </w:r>
    </w:p>
    <w:p>
      <w:pPr>
        <w:pStyle w:val="BodyText"/>
      </w:pPr>
      <w:r>
        <w:t xml:space="preserve">A critical factor in Birmingham’s electronics engineering ecosystem is its multicultural workforce. As noted by</w:t>
      </w:r>
      <w:r>
        <w:t xml:space="preserve"> </w:t>
      </w:r>
      <w:r>
        <w:rPr>
          <w:iCs/>
          <w:i/>
        </w:rPr>
        <w:t xml:space="preserve">Gupta &amp; Patel (2020)</w:t>
      </w:r>
      <w:r>
        <w:t xml:space="preserve">, the city’s diverse population has enriched problem-solving approaches and enhanced global competitiveness. This dynamic environment positions Birmingham as a leader in developing cutting-edge solutions for industries ranging from healthcare to renewable energy.</w:t>
      </w:r>
    </w:p>
    <w:bookmarkEnd w:id="21"/>
    <w:bookmarkStart w:id="22" w:name="Xc60543271198f8a5514adbf228d5629ebb13410"/>
    <w:p>
      <w:pPr>
        <w:pStyle w:val="Heading2"/>
      </w:pPr>
      <w:r>
        <w:t xml:space="preserve">Challenges Facing Electronics Engineers in United Kingdom Birmingham</w:t>
      </w:r>
    </w:p>
    <w:p>
      <w:pPr>
        <w:pStyle w:val="FirstParagraph"/>
      </w:pPr>
      <w:r>
        <w:t xml:space="preserve">Despite its strengths,</w:t>
      </w:r>
      <w:r>
        <w:t xml:space="preserve"> </w:t>
      </w:r>
      <w:r>
        <w:rPr>
          <w:bCs/>
          <w:b/>
        </w:rPr>
        <w:t xml:space="preserve">United Kingdom Birmingham</w:t>
      </w:r>
      <w:r>
        <w:t xml:space="preserve"> </w:t>
      </w:r>
      <w:r>
        <w:t xml:space="preserve">faces challenges that impact electronics engineers. Brexit has introduced uncertainties regarding access to EU talent and supply chains, affecting the availability of specialized components and skilled labor. A 2023 study by the</w:t>
      </w:r>
      <w:r>
        <w:t xml:space="preserve"> </w:t>
      </w:r>
      <w:r>
        <w:rPr>
          <w:iCs/>
          <w:i/>
        </w:rPr>
        <w:t xml:space="preserve">Institute of Engineering &amp; Technology (IET)</w:t>
      </w:r>
      <w:r>
        <w:t xml:space="preserve"> </w:t>
      </w:r>
      <w:r>
        <w:t xml:space="preserve">found that 40% of Birmingham-based engineering firms reported delays in project timelines due to regulatory changes.</w:t>
      </w:r>
    </w:p>
    <w:p>
      <w:pPr>
        <w:pStyle w:val="BodyText"/>
      </w:pPr>
      <w:r>
        <w:t xml:space="preserve">Additionally, competition from global tech hubs like London and Cambridge has prompted local institutions to invest in innovation centers. The</w:t>
      </w:r>
      <w:r>
        <w:t xml:space="preserve"> </w:t>
      </w:r>
      <w:r>
        <w:rPr>
          <w:bCs/>
          <w:b/>
        </w:rPr>
        <w:t xml:space="preserve">Birmingham Science Park Aston</w:t>
      </w:r>
      <w:r>
        <w:t xml:space="preserve">, for instance, hosts incubators focused on electronics startups, aiming to retain talent and stimulate economic growth. However, challenges such as infrastructure gaps and funding disparities remain barriers to scaling up research initiatives.</w:t>
      </w:r>
    </w:p>
    <w:bookmarkEnd w:id="22"/>
    <w:bookmarkStart w:id="23" w:name="X0810e3909b2d1967045c69d7ea7d1fddeebc350"/>
    <w:p>
      <w:pPr>
        <w:pStyle w:val="Heading2"/>
      </w:pPr>
      <w:r>
        <w:t xml:space="preserve">Opportunities for Electronics Engineers in United Kingdom Birmingham</w:t>
      </w:r>
    </w:p>
    <w:p>
      <w:pPr>
        <w:pStyle w:val="FirstParagraph"/>
      </w:pPr>
      <w:r>
        <w:t xml:space="preserve">Despite these hurdles,</w:t>
      </w:r>
      <w:r>
        <w:t xml:space="preserve"> </w:t>
      </w:r>
      <w:r>
        <w:rPr>
          <w:bCs/>
          <w:b/>
        </w:rPr>
        <w:t xml:space="preserve">Electronics Engineers</w:t>
      </w:r>
      <w:r>
        <w:t xml:space="preserve"> </w:t>
      </w:r>
      <w:r>
        <w:t xml:space="preserve">in</w:t>
      </w:r>
      <w:r>
        <w:t xml:space="preserve"> </w:t>
      </w:r>
      <w:r>
        <w:rPr>
          <w:bCs/>
          <w:b/>
        </w:rPr>
        <w:t xml:space="preserve">Birmingham</w:t>
      </w:r>
      <w:r>
        <w:t xml:space="preserve"> </w:t>
      </w:r>
      <w:r>
        <w:t xml:space="preserve">have access to numerous opportunities. The city’s strategic investment in smart city projects—such as the Birmingham 2030 District initiative—requires expertise in IoT and sustainable electronics. These projects involve developing energy-efficient systems for transportation, lighting, and waste management.</w:t>
      </w:r>
    </w:p>
    <w:p>
      <w:pPr>
        <w:pStyle w:val="BodyText"/>
      </w:pPr>
      <w:r>
        <w:t xml:space="preserve">The rise of Industry 4.0 has further amplified demand for electronics engineers skilled in automation and data analytics. A report by</w:t>
      </w:r>
      <w:r>
        <w:t xml:space="preserve"> </w:t>
      </w:r>
      <w:r>
        <w:rPr>
          <w:iCs/>
          <w:i/>
        </w:rPr>
        <w:t xml:space="preserve">Deloitte (2022)</w:t>
      </w:r>
      <w:r>
        <w:t xml:space="preserve"> </w:t>
      </w:r>
      <w:r>
        <w:t xml:space="preserve">underscores Birmingham’s potential as a manufacturing hub for smart devices, citing its proximity to automotive and aerospace industries. This synergy presents opportunities for cross-disciplinary collaboration, such as integrating AI-driven sensors into production lines.</w:t>
      </w:r>
    </w:p>
    <w:bookmarkEnd w:id="23"/>
    <w:bookmarkStart w:id="24" w:name="future-trends-and-conclusion"/>
    <w:p>
      <w:pPr>
        <w:pStyle w:val="Heading2"/>
      </w:pPr>
      <w:r>
        <w:t xml:space="preserve">Future Trends and Conclusion</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United Kingdom Birmingham</w:t>
      </w:r>
      <w:r>
        <w:t xml:space="preserve"> </w:t>
      </w:r>
      <w:r>
        <w:t xml:space="preserve">is closely tied to global technological shifts. Emerging fields like quantum computing, neuromorphic engineering, and 6G networks will require engineers with advanced technical skills and adaptability. As highlighted by</w:t>
      </w:r>
      <w:r>
        <w:t xml:space="preserve"> </w:t>
      </w:r>
      <w:r>
        <w:rPr>
          <w:iCs/>
          <w:i/>
        </w:rPr>
        <w:t xml:space="preserve">Singh &amp; Williams (2023)</w:t>
      </w:r>
      <w:r>
        <w:t xml:space="preserve">, Birmingham’s universities are already incorporating these topics into curricula to prepare graduates for future demands.</w:t>
      </w:r>
    </w:p>
    <w:p>
      <w:pPr>
        <w:pStyle w:val="BodyText"/>
      </w:pPr>
      <w:r>
        <w:t xml:space="preserve">Moreover, sustainability will remain a cornerstone of electronics engineering in Birmingham. The city’s commitment to net-zero goals necessitates innovations in energy-efficient circuits and e-waste recycling. This aligns with the broader UK strategy to reduce carbon emissions while maintaining technological leadership.</w:t>
      </w:r>
    </w:p>
    <w:p>
      <w:pPr>
        <w:pStyle w:val="BodyText"/>
      </w:pPr>
      <w:r>
        <w:t xml:space="preserve">In conclusion, this literature review underscores the evolving role of</w:t>
      </w:r>
      <w:r>
        <w:t xml:space="preserve"> </w:t>
      </w:r>
      <w:r>
        <w:rPr>
          <w:bCs/>
          <w:b/>
        </w:rPr>
        <w:t xml:space="preserve">Electronics Engineers</w:t>
      </w:r>
      <w:r>
        <w:t xml:space="preserve"> </w:t>
      </w:r>
      <w:r>
        <w:t xml:space="preserve">in</w:t>
      </w:r>
      <w:r>
        <w:t xml:space="preserve"> </w:t>
      </w:r>
      <w:r>
        <w:rPr>
          <w:bCs/>
          <w:b/>
        </w:rPr>
        <w:t xml:space="preserve">United Kingdom Birmingham</w:t>
      </w:r>
      <w:r>
        <w:t xml:space="preserve">. From its industrial heritage to its modern-day innovations, Birmingham continues to be a vital center for electronics engineering. By addressing challenges and leveraging opportunities, the city can solidify its position as a global leader in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Kingdom Birmingham</dc:title>
  <dc:creator/>
  <dc:language>en</dc:language>
  <cp:keywords/>
  <dcterms:created xsi:type="dcterms:W3CDTF">2026-07-23T16:26:35Z</dcterms:created>
  <dcterms:modified xsi:type="dcterms:W3CDTF">2026-07-23T16:26:35Z</dcterms:modified>
</cp:coreProperties>
</file>

<file path=docProps/custom.xml><?xml version="1.0" encoding="utf-8"?>
<Properties xmlns="http://schemas.openxmlformats.org/officeDocument/2006/custom-properties" xmlns:vt="http://schemas.openxmlformats.org/officeDocument/2006/docPropsVTypes"/>
</file>