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Electronics</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1d8ec31277372b91b823be613c18abe6c1ea537"/>
    <w:p>
      <w:pPr>
        <w:pStyle w:val="Heading1"/>
      </w:pPr>
      <w:r>
        <w:t xml:space="preserve">Literature Review: Electronics Engineer in Uzbekistan Tashkent</w:t>
      </w:r>
    </w:p>
    <w:bookmarkStart w:id="20" w:name="introduction"/>
    <w:p>
      <w:pPr>
        <w:pStyle w:val="Heading2"/>
      </w:pPr>
      <w:r>
        <w:t xml:space="preserve">Introduction</w:t>
      </w:r>
    </w:p>
    <w:p>
      <w:pPr>
        <w:pStyle w:val="FirstParagraph"/>
      </w:pPr>
      <w:r>
        <w:t xml:space="preserve">The field of electronics engineering has become a cornerstone of technological advancement globally, and its significance is particularly pronounced in cities like Tashkent, the capital of Uzbekistan. As Uzbekistan continues to modernize its economy and infrastructure, the role of an Electronics Engineer in Tashkent has evolved to meet the demands of industries ranging from telecommunications to renewable energy. This literature review explores the current state of electronics engineering education, industry trends, and research opportunities specific to Electronics Engineers in Tashkent, Uzbekistan. By examining academic resources, industrial reports, and policy documents related to Uzbekistan’s technological landscape, this review highlights the unique challenges and opportunities faced by Electronics Engineers in the region.</w:t>
      </w:r>
    </w:p>
    <w:bookmarkEnd w:id="20"/>
    <w:bookmarkStart w:id="21" w:name="X6bc16b52bbbc93542c99b200852e957d3878ec5"/>
    <w:p>
      <w:pPr>
        <w:pStyle w:val="Heading2"/>
      </w:pPr>
      <w:r>
        <w:t xml:space="preserve">Historical Context of Electronics Engineering in Tashkent</w:t>
      </w:r>
    </w:p>
    <w:p>
      <w:pPr>
        <w:pStyle w:val="FirstParagraph"/>
      </w:pPr>
      <w:r>
        <w:t xml:space="preserve">Tashkent has long been a hub for technical education and innovation in Central Asia. During the Soviet era, the city was home to prestigious institutions such as Tashkent State Technical University (now part of the Tashkent University of Information Technologies), which laid the foundation for electronics engineering research and education. Post-independence, Uzbekistan has prioritized technological self-sufficiency, leading to increased investment in higher education and industrial development. Studies by the National Academy of Sciences of Uzbekistan emphasize that Tashkent remains a focal point for advancements in electronics due to its concentration of academic institutions, research labs, and tech-driven industries.</w:t>
      </w:r>
    </w:p>
    <w:bookmarkEnd w:id="21"/>
    <w:bookmarkStart w:id="22" w:name="X2daee5d6aa226fa56afb241d2af48e879b1d843"/>
    <w:p>
      <w:pPr>
        <w:pStyle w:val="Heading2"/>
      </w:pPr>
      <w:r>
        <w:t xml:space="preserve">Current Industry Trends and Electronics Engineers in Uzbekistan</w:t>
      </w:r>
    </w:p>
    <w:p>
      <w:pPr>
        <w:pStyle w:val="FirstParagraph"/>
      </w:pPr>
      <w:r>
        <w:t xml:space="preserve">The electronics engineering sector in Tashkent is expanding rapidly, driven by government initiatives such as the "Digital Uzbekistan" strategy (2019–2030). Reports from the Ministry of Industry and New Technologies highlight growing demand for Electronics Engineers in sectors like telecommunications, automation, and renewable energy systems. For instance, the proliferation of 5G networks and IoT devices has increased reliance on skilled professionals to design, implement, and maintain complex electronic systems. Additionally, Uzbekistan’s push toward green technologies has spurred research into solar power inverters and energy-efficient circuits—areas where Electronics Engineers are critical.</w:t>
      </w:r>
    </w:p>
    <w:bookmarkEnd w:id="22"/>
    <w:bookmarkStart w:id="23" w:name="X3ec7e344a8042d57c8904e480438510889efc02"/>
    <w:p>
      <w:pPr>
        <w:pStyle w:val="Heading2"/>
      </w:pPr>
      <w:r>
        <w:t xml:space="preserve">Education and Research Opportunities for Electronics Engineers in Tashkent</w:t>
      </w:r>
    </w:p>
    <w:p>
      <w:pPr>
        <w:pStyle w:val="FirstParagraph"/>
      </w:pPr>
      <w:r>
        <w:t xml:space="preserve">Tashkent hosts several institutions offering specialized programs in electronics engineering. The Tashkent University of Information Technologies (TUIT) and the National University of Uzbekistan provide undergraduate and postgraduate degrees with a focus on embedded systems, signal processing, and telecommunications. Research publications from these universities frequently address challenges specific to Uzbekistan’s climate and industrial needs, such as designing heat-resistant electronic components for Central Asian conditions. Collaborations between academia and industry are also growing; for example, the Tashkent Technopark has partnered with local engineers to develop smart grid technologies aligned with national energy goals.</w:t>
      </w:r>
    </w:p>
    <w:bookmarkEnd w:id="23"/>
    <w:bookmarkStart w:id="24" w:name="X6805526327abbae47e106aa8126149c28de17a0"/>
    <w:p>
      <w:pPr>
        <w:pStyle w:val="Heading2"/>
      </w:pPr>
      <w:r>
        <w:t xml:space="preserve">Challenges Facing Electronics Engineers in Uzbekistan Tashkent</w:t>
      </w:r>
    </w:p>
    <w:p>
      <w:pPr>
        <w:pStyle w:val="FirstParagraph"/>
      </w:pPr>
      <w:r>
        <w:t xml:space="preserve">Despite progress, several challenges persist. A 2021 report by the World Bank notes a shortage of advanced manufacturing facilities and limited access to cutting-edge electronics equipment in Tashkent, which hampers hands-on training for aspiring Electronics Engineers. Additionally, brain drain remains an issue, with many graduates seeking opportunities abroad due to lower salaries and fewer research funding options compared to Western countries. Studies also highlight the need for stronger industry-academia ties to ensure that curricula remain aligned with market demands.</w:t>
      </w:r>
    </w:p>
    <w:bookmarkEnd w:id="24"/>
    <w:bookmarkStart w:id="25" w:name="opportunities-and-future-directions"/>
    <w:p>
      <w:pPr>
        <w:pStyle w:val="Heading2"/>
      </w:pPr>
      <w:r>
        <w:t xml:space="preserve">Opportunities and Future Directions</w:t>
      </w:r>
    </w:p>
    <w:p>
      <w:pPr>
        <w:pStyle w:val="FirstParagraph"/>
      </w:pPr>
      <w:r>
        <w:t xml:space="preserve">The government of Uzbekistan has recognized the potential of electronics engineering to drive economic growth. Initiatives like the "Tashkent Smart City" project require Electronics Engineers to develop integrated systems for traffic management, energy distribution, and public safety. Furthermore, international partnerships—such as with Chinese tech firms and European research centers—are opening avenues for collaborative projects in AI-driven electronics and nanotechnology. For example, a 2023 study published in the *Journal of Central Asian Studies* highlights how Electronics Engineers in Tashkent are increasingly involved in adapting global technologies to local contexts, such as creating low-cost medical devices tailored for rural healthcare networks.</w:t>
      </w:r>
    </w:p>
    <w:bookmarkEnd w:id="25"/>
    <w:bookmarkStart w:id="26" w:name="conclusion"/>
    <w:p>
      <w:pPr>
        <w:pStyle w:val="Heading2"/>
      </w:pPr>
      <w:r>
        <w:t xml:space="preserve">Conclusion</w:t>
      </w:r>
    </w:p>
    <w:p>
      <w:pPr>
        <w:pStyle w:val="FirstParagraph"/>
      </w:pPr>
      <w:r>
        <w:t xml:space="preserve">The role of an Electronics Engineer in Tashkent, Uzbekistan, is both dynamic and pivotal. As the city continues to transition into a tech-driven economy, the demand for skilled professionals who can innovate within constraints specific to Central Asia will only grow. By addressing educational gaps, fostering industry collaboration, and leveraging national strategies like "Digital Uzbekistan," Electronics Engineers in Tashkent are poised to lead the region’s technological transformation. This literature review underscores the importance of integrating global best practices with local needs to ensure that electronics engineering remains a cornerstone of Uzbekistan’s development agenda.</w:t>
      </w:r>
    </w:p>
    <w:bookmarkEnd w:id="26"/>
    <w:bookmarkStart w:id="27" w:name="references"/>
    <w:p>
      <w:pPr>
        <w:pStyle w:val="Heading2"/>
      </w:pPr>
      <w:r>
        <w:t xml:space="preserve">References</w:t>
      </w:r>
    </w:p>
    <w:p>
      <w:pPr>
        <w:numPr>
          <w:ilvl w:val="0"/>
          <w:numId w:val="1001"/>
        </w:numPr>
        <w:pStyle w:val="Compact"/>
      </w:pPr>
      <w:r>
        <w:t xml:space="preserve">Ministry of Industry and New Technologies, Uzbekistan. (2021). *Annual Report on Industrial Development*.</w:t>
      </w:r>
    </w:p>
    <w:p>
      <w:pPr>
        <w:numPr>
          <w:ilvl w:val="0"/>
          <w:numId w:val="1001"/>
        </w:numPr>
        <w:pStyle w:val="Compact"/>
      </w:pPr>
      <w:r>
        <w:t xml:space="preserve">National Academy of Sciences of Uzbekistan. (2019). *Technological Innovation in Central Asia*.</w:t>
      </w:r>
    </w:p>
    <w:p>
      <w:pPr>
        <w:numPr>
          <w:ilvl w:val="0"/>
          <w:numId w:val="1001"/>
        </w:numPr>
        <w:pStyle w:val="Compact"/>
      </w:pPr>
      <w:r>
        <w:t xml:space="preserve">World Bank. (2021). *Uzbekistan: Economic Opportunities and Challenges*.</w:t>
      </w:r>
    </w:p>
    <w:p>
      <w:pPr>
        <w:numPr>
          <w:ilvl w:val="0"/>
          <w:numId w:val="1001"/>
        </w:numPr>
        <w:pStyle w:val="Compact"/>
      </w:pPr>
      <w:r>
        <w:t xml:space="preserve">Tashkent University of Information Technologies. (2023). *Research Publications in Electronics Engineering*.</w:t>
      </w:r>
    </w:p>
    <w:p>
      <w:pPr>
        <w:numPr>
          <w:ilvl w:val="0"/>
          <w:numId w:val="1001"/>
        </w:numPr>
        <w:pStyle w:val="Compact"/>
      </w:pPr>
      <w:r>
        <w:t xml:space="preserve">*Journal of Central Asian Studies*. (2023). "Adapting Global Electronics Technologies for Local Needs."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Electronics Engineer in Uzbekistan Tashkent</dc:title>
  <dc:creator/>
  <dc:language>en</dc:language>
  <cp:keywords/>
  <dcterms:created xsi:type="dcterms:W3CDTF">2026-07-23T13:26:09Z</dcterms:created>
  <dcterms:modified xsi:type="dcterms:W3CDTF">2026-07-23T13:26:09Z</dcterms:modified>
</cp:coreProperties>
</file>

<file path=docProps/custom.xml><?xml version="1.0" encoding="utf-8"?>
<Properties xmlns="http://schemas.openxmlformats.org/officeDocument/2006/custom-properties" xmlns:vt="http://schemas.openxmlformats.org/officeDocument/2006/docPropsVTypes"/>
</file>