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Environmental</w:t>
      </w:r>
      <w:r>
        <w:t xml:space="preserve"> </w:t>
      </w:r>
      <w:r>
        <w:t xml:space="preserve">Engineers</w:t>
      </w:r>
      <w:r>
        <w:t xml:space="preserve"> </w:t>
      </w:r>
      <w:r>
        <w:t xml:space="preserve">in</w:t>
      </w:r>
      <w:r>
        <w:t xml:space="preserve"> </w:t>
      </w:r>
      <w:r>
        <w:t xml:space="preserve">Bangladesh</w:t>
      </w:r>
      <w:r>
        <w:t xml:space="preserve"> </w:t>
      </w:r>
      <w:r>
        <w:t xml:space="preserve">Dhaka</w:t>
      </w:r>
    </w:p>
    <w:bookmarkStart w:id="27" w:name="X1abd4b0c3b0d3ebcb86fe85b6948515cd0871ad"/>
    <w:p>
      <w:pPr>
        <w:pStyle w:val="Heading1"/>
      </w:pPr>
      <w:r>
        <w:t xml:space="preserve">Literature Review on the Role of Environmental Engineers in Bangladesh Dhaka</w:t>
      </w:r>
    </w:p>
    <w:p>
      <w:pPr>
        <w:pStyle w:val="FirstParagraph"/>
      </w:pPr>
      <w:r>
        <w:rPr>
          <w:bCs/>
          <w:b/>
        </w:rPr>
        <w:t xml:space="preserve">Literature Review:</w:t>
      </w:r>
      <w:r>
        <w:t xml:space="preserve"> </w:t>
      </w:r>
      <w:r>
        <w:t xml:space="preserve">The field of environmental engineering has gained significant attention globally as urbanization and industrialization intensify, particularly in densely populated regions like Bangladesh’s capital city, Dhaka. This review synthesizes existing research on the challenges and contributions of</w:t>
      </w:r>
      <w:r>
        <w:t xml:space="preserve"> </w:t>
      </w:r>
      <w:r>
        <w:rPr>
          <w:bCs/>
          <w:b/>
        </w:rPr>
        <w:t xml:space="preserve">Environmental Engineers</w:t>
      </w:r>
      <w:r>
        <w:t xml:space="preserve"> </w:t>
      </w:r>
      <w:r>
        <w:t xml:space="preserve">in addressing environmental degradation in</w:t>
      </w:r>
      <w:r>
        <w:t xml:space="preserve"> </w:t>
      </w:r>
      <w:r>
        <w:rPr>
          <w:bCs/>
          <w:b/>
        </w:rPr>
        <w:t xml:space="preserve">Bangladesh Dhaka</w:t>
      </w:r>
      <w:r>
        <w:t xml:space="preserve">, emphasizing their role in sustainable development, pollution control, and public health improvement.</w:t>
      </w:r>
    </w:p>
    <w:bookmarkStart w:id="20" w:name="Xd9e09a9b7244dcfe742c0a5dea71a0716885636"/>
    <w:p>
      <w:pPr>
        <w:pStyle w:val="Heading2"/>
      </w:pPr>
      <w:r>
        <w:t xml:space="preserve">1. Contextual Challenges in Bangladesh Dhaka</w:t>
      </w:r>
    </w:p>
    <w:p>
      <w:pPr>
        <w:pStyle w:val="FirstParagraph"/>
      </w:pPr>
      <w:r>
        <w:rPr>
          <w:bCs/>
          <w:b/>
        </w:rPr>
        <w:t xml:space="preserve">Bangladesh Dhaka</w:t>
      </w:r>
      <w:r>
        <w:t xml:space="preserve"> </w:t>
      </w:r>
      <w:r>
        <w:t xml:space="preserve">is one of the world’s most densely populated cities, with over 15 million people living in an area of just 300 square kilometers (BBS, 2021). Rapid urbanization, industrial expansion, and inadequate infrastructure have led to severe environmental issues such as air pollution, water contamination, solid waste management crises, and soil degradation. According to the World Bank (2023), Dhaka’s air quality index frequently exceeds hazardous levels due to vehicular emissions and industrial activities. Additionally, untreated sewage from households and industries flows directly into rivers like the Buriganga and Turag, threatening both aquatic ecosystems and public health.</w:t>
      </w:r>
    </w:p>
    <w:bookmarkEnd w:id="20"/>
    <w:bookmarkStart w:id="21" w:name="X989d145db3809a65f84aa96144b028f3b89bf52"/>
    <w:p>
      <w:pPr>
        <w:pStyle w:val="Heading2"/>
      </w:pPr>
      <w:r>
        <w:t xml:space="preserve">2. The Role of Environmental Engineers in Addressing Urban Pollution</w:t>
      </w:r>
    </w:p>
    <w:p>
      <w:pPr>
        <w:pStyle w:val="FirstParagraph"/>
      </w:pPr>
      <w:r>
        <w:rPr>
          <w:bCs/>
          <w:b/>
        </w:rPr>
        <w:t xml:space="preserve">Environmental Engineers</w:t>
      </w:r>
      <w:r>
        <w:t xml:space="preserve"> </w:t>
      </w:r>
      <w:r>
        <w:t xml:space="preserve">play a pivotal role in mitigating these challenges through innovative solutions tailored to</w:t>
      </w:r>
      <w:r>
        <w:t xml:space="preserve"> </w:t>
      </w:r>
      <w:r>
        <w:rPr>
          <w:bCs/>
          <w:b/>
        </w:rPr>
        <w:t xml:space="preserve">Bangladesh Dhaka</w:t>
      </w:r>
      <w:r>
        <w:t xml:space="preserve">. Their work spans multiple domains, including wastewater treatment, air quality management, solid waste recycling, and climate resilience planning. For instance, studies by Rahman et al. (2020) highlight the implementation of decentralized wastewater treatment systems in Dhaka’s slums to reduce reliance on overloaded municipal sewage networks. Similarly, research by Ahmed and Islam (2019) underscores the use of bioremediation techniques to clean up heavy metal-contaminated soils near industrial zones.</w:t>
      </w:r>
    </w:p>
    <w:p>
      <w:pPr>
        <w:numPr>
          <w:ilvl w:val="0"/>
          <w:numId w:val="1001"/>
        </w:numPr>
        <w:pStyle w:val="Compact"/>
      </w:pPr>
      <w:r>
        <w:rPr>
          <w:bCs/>
          <w:b/>
        </w:rPr>
        <w:t xml:space="preserve">Water Pollution Control:</w:t>
      </w:r>
      <w:r>
        <w:t xml:space="preserve"> </w:t>
      </w:r>
      <w:r>
        <w:t xml:space="preserve">Environmental engineers in Dhaka have pioneered the use of constructed wetlands and biofiltration systems to treat domestic and industrial effluents before discharge into rivers (Khan, 2021).</w:t>
      </w:r>
    </w:p>
    <w:p>
      <w:pPr>
        <w:numPr>
          <w:ilvl w:val="0"/>
          <w:numId w:val="1001"/>
        </w:numPr>
        <w:pStyle w:val="Compact"/>
      </w:pPr>
      <w:r>
        <w:rPr>
          <w:bCs/>
          <w:b/>
        </w:rPr>
        <w:t xml:space="preserve">Air Quality Management:</w:t>
      </w:r>
      <w:r>
        <w:t xml:space="preserve"> </w:t>
      </w:r>
      <w:r>
        <w:t xml:space="preserve">Research by Chowdhury et al. (2022) explores the potential of electric public transport systems and green infrastructure (e.g., urban forests) to reduce particulate matter emissions in Dhaka.</w:t>
      </w:r>
    </w:p>
    <w:p>
      <w:pPr>
        <w:numPr>
          <w:ilvl w:val="0"/>
          <w:numId w:val="1001"/>
        </w:numPr>
        <w:pStyle w:val="Compact"/>
      </w:pPr>
      <w:r>
        <w:rPr>
          <w:bCs/>
          <w:b/>
        </w:rPr>
        <w:t xml:space="preserve">Solid Waste Management:</w:t>
      </w:r>
      <w:r>
        <w:t xml:space="preserve"> </w:t>
      </w:r>
      <w:r>
        <w:t xml:space="preserve">A study by Hasan et al. (2018) emphasizes the need for waste segregation at the source and composting initiatives to divert organic waste from landfills, aligning with</w:t>
      </w:r>
      <w:r>
        <w:t xml:space="preserve"> </w:t>
      </w:r>
      <w:r>
        <w:rPr>
          <w:bCs/>
          <w:b/>
        </w:rPr>
        <w:t xml:space="preserve">Bangladesh’s</w:t>
      </w:r>
      <w:r>
        <w:t xml:space="preserve"> </w:t>
      </w:r>
      <w:r>
        <w:t xml:space="preserve">National Solid Waste Management Policy (2015).</w:t>
      </w:r>
    </w:p>
    <w:bookmarkEnd w:id="21"/>
    <w:bookmarkStart w:id="22" w:name="Xc665b58dcb5ed361519cf7f31b8aa58d30ee0b5"/>
    <w:p>
      <w:pPr>
        <w:pStyle w:val="Heading2"/>
      </w:pPr>
      <w:r>
        <w:t xml:space="preserve">3. Climate Change Adaptation and Resilience Planning</w:t>
      </w:r>
    </w:p>
    <w:p>
      <w:pPr>
        <w:pStyle w:val="FirstParagraph"/>
      </w:pPr>
      <w:r>
        <w:rPr>
          <w:bCs/>
          <w:b/>
        </w:rPr>
        <w:t xml:space="preserve">Bangladesh Dhaka</w:t>
      </w:r>
      <w:r>
        <w:t xml:space="preserve"> </w:t>
      </w:r>
      <w:r>
        <w:t xml:space="preserve">faces existential threats from climate change, including recurrent flooding, saltwater intrusion, and rising temperatures. Environmental engineers are at the forefront of designing adaptive strategies to safeguard urban infrastructure and communities. For example, research by Das et al. (2021) discusses the integration of green roofs and permeable pavements in Dhaka’s urban planning to manage stormwater runoff during monsoons. Additionally, studies on coastal erosion mitigation in nearby regions like Khulna have informed similar approaches for flood-prone areas within</w:t>
      </w:r>
      <w:r>
        <w:t xml:space="preserve"> </w:t>
      </w:r>
      <w:r>
        <w:rPr>
          <w:bCs/>
          <w:b/>
        </w:rPr>
        <w:t xml:space="preserve">Bangladesh Dhaka</w:t>
      </w:r>
      <w:r>
        <w:t xml:space="preserve"> </w:t>
      </w:r>
      <w:r>
        <w:t xml:space="preserve">(Ali et al., 2020).</w:t>
      </w:r>
    </w:p>
    <w:bookmarkEnd w:id="22"/>
    <w:bookmarkStart w:id="23" w:name="Xe361862c607b08af2a450309fc88bcad2d568d2"/>
    <w:p>
      <w:pPr>
        <w:pStyle w:val="Heading2"/>
      </w:pPr>
      <w:r>
        <w:t xml:space="preserve">4. Policy and Institutional Frameworks in Bangladesh</w:t>
      </w:r>
    </w:p>
    <w:p>
      <w:pPr>
        <w:pStyle w:val="FirstParagraph"/>
      </w:pPr>
      <w:r>
        <w:t xml:space="preserve">The role of environmental engineers is further shaped by the institutional landscape in</w:t>
      </w:r>
      <w:r>
        <w:t xml:space="preserve"> </w:t>
      </w:r>
      <w:r>
        <w:rPr>
          <w:bCs/>
          <w:b/>
        </w:rPr>
        <w:t xml:space="preserve">Bangladesh Dhaka</w:t>
      </w:r>
      <w:r>
        <w:t xml:space="preserve">. Key agencies such as the Department of Environment (DoE) and the Bangladesh Water Development Board (BWDB) collaborate with local NGOs and academic institutions to implement sustainable projects. However, challenges persist, including limited funding, bureaucratic delays, and inadequate public awareness. A critical review by Chowdhury (2023) highlights the need for stronger enforcement of environmental regulations to hold industries accountable for pollution.</w:t>
      </w:r>
    </w:p>
    <w:bookmarkEnd w:id="23"/>
    <w:bookmarkStart w:id="24" w:name="case-studies-and-success-stories"/>
    <w:p>
      <w:pPr>
        <w:pStyle w:val="Heading2"/>
      </w:pPr>
      <w:r>
        <w:t xml:space="preserve">5. Case Studies and Success Stories</w:t>
      </w:r>
    </w:p>
    <w:p>
      <w:pPr>
        <w:pStyle w:val="FirstParagraph"/>
      </w:pPr>
      <w:r>
        <w:rPr>
          <w:bCs/>
          <w:b/>
        </w:rPr>
        <w:t xml:space="preserve">Bangladesh Dhaka</w:t>
      </w:r>
      <w:r>
        <w:t xml:space="preserve"> </w:t>
      </w:r>
      <w:r>
        <w:t xml:space="preserve">has seen notable successes in environmental engineering initiatives. One example is the “Dhaka Green Belt” project, which involves afforestation efforts to combat air pollution and urban heat islands (Rahman et al., 2021). Another case is the Arsenic Mitigation Project, where environmental engineers developed low-cost filtration systems to address groundwater contamination in rural areas surrounding Dhaka. These projects demonstrate the transformative potential of</w:t>
      </w:r>
      <w:r>
        <w:t xml:space="preserve"> </w:t>
      </w:r>
      <w:r>
        <w:rPr>
          <w:bCs/>
          <w:b/>
        </w:rPr>
        <w:t xml:space="preserve">Environmental Engineers</w:t>
      </w:r>
      <w:r>
        <w:t xml:space="preserve"> </w:t>
      </w:r>
      <w:r>
        <w:t xml:space="preserve">when supported by community engagement and policy alignment.</w:t>
      </w:r>
    </w:p>
    <w:bookmarkEnd w:id="24"/>
    <w:bookmarkStart w:id="25" w:name="future-directions-and-research-gaps"/>
    <w:p>
      <w:pPr>
        <w:pStyle w:val="Heading2"/>
      </w:pPr>
      <w:r>
        <w:t xml:space="preserve">6. Future Directions and Research Gaps</w:t>
      </w:r>
    </w:p>
    <w:p>
      <w:pPr>
        <w:pStyle w:val="FirstParagraph"/>
      </w:pPr>
      <w:r>
        <w:t xml:space="preserve">While progress has been made, several gaps remain in the literature on environmental engineering in</w:t>
      </w:r>
      <w:r>
        <w:t xml:space="preserve"> </w:t>
      </w:r>
      <w:r>
        <w:rPr>
          <w:bCs/>
          <w:b/>
        </w:rPr>
        <w:t xml:space="preserve">Bangladesh Dhaka</w:t>
      </w:r>
      <w:r>
        <w:t xml:space="preserve">. Future research should focus on:</w:t>
      </w:r>
    </w:p>
    <w:p>
      <w:pPr>
        <w:numPr>
          <w:ilvl w:val="0"/>
          <w:numId w:val="1002"/>
        </w:numPr>
        <w:pStyle w:val="Compact"/>
      </w:pPr>
      <w:r>
        <w:t xml:space="preserve">Evaluating the scalability of decentralized waste management systems.</w:t>
      </w:r>
    </w:p>
    <w:p>
      <w:pPr>
        <w:numPr>
          <w:ilvl w:val="0"/>
          <w:numId w:val="1002"/>
        </w:numPr>
        <w:pStyle w:val="Compact"/>
      </w:pPr>
      <w:r>
        <w:t xml:space="preserve">Assessing the socio-economic impacts of green infrastructure projects on marginalized communities.</w:t>
      </w:r>
    </w:p>
    <w:p>
      <w:pPr>
        <w:numPr>
          <w:ilvl w:val="0"/>
          <w:numId w:val="1002"/>
        </w:numPr>
        <w:pStyle w:val="Compact"/>
      </w:pPr>
      <w:r>
        <w:t xml:space="preserve">Developing climate-resilient building codes for Dhaka’s rapidly expanding construction sector.</w:t>
      </w:r>
    </w:p>
    <w:bookmarkEnd w:id="25"/>
    <w:bookmarkStart w:id="26" w:name="conclusion"/>
    <w:p>
      <w:pPr>
        <w:pStyle w:val="Heading2"/>
      </w:pPr>
      <w:r>
        <w:t xml:space="preserve">7. Conclusion</w:t>
      </w:r>
    </w:p>
    <w:p>
      <w:pPr>
        <w:pStyle w:val="FirstParagraph"/>
      </w:pPr>
      <w:r>
        <w:t xml:space="preserve">In summary, the role of</w:t>
      </w:r>
      <w:r>
        <w:t xml:space="preserve"> </w:t>
      </w:r>
      <w:r>
        <w:rPr>
          <w:bCs/>
          <w:b/>
        </w:rPr>
        <w:t xml:space="preserve">Environmental Engineers</w:t>
      </w:r>
      <w:r>
        <w:t xml:space="preserve"> </w:t>
      </w:r>
      <w:r>
        <w:t xml:space="preserve">in addressing the environmental crises of</w:t>
      </w:r>
      <w:r>
        <w:t xml:space="preserve"> </w:t>
      </w:r>
      <w:r>
        <w:rPr>
          <w:bCs/>
          <w:b/>
        </w:rPr>
        <w:t xml:space="preserve">Bangladesh Dhaka</w:t>
      </w:r>
      <w:r>
        <w:t xml:space="preserve"> </w:t>
      </w:r>
      <w:r>
        <w:t xml:space="preserve">is critical to achieving sustainable urban development. Their work requires interdisciplinary collaboration, robust policy frameworks, and public participation. As</w:t>
      </w:r>
      <w:r>
        <w:t xml:space="preserve"> </w:t>
      </w:r>
      <w:r>
        <w:rPr>
          <w:bCs/>
          <w:b/>
        </w:rPr>
        <w:t xml:space="preserve">Bangladesh Dhaka</w:t>
      </w:r>
      <w:r>
        <w:t xml:space="preserve"> </w:t>
      </w:r>
      <w:r>
        <w:t xml:space="preserve">continues to grow, investing in environmental engineering solutions will be essential to balance economic progress with ecological preservation.</w:t>
      </w:r>
    </w:p>
    <w:p>
      <w:pPr>
        <w:pStyle w:val="BodyText"/>
      </w:pPr>
      <w:r>
        <w:rPr>
          <w:iCs/>
          <w:i/>
        </w:rPr>
        <w:t xml:space="preserve">Literature Review: This document synthesizes peer-reviewed studies, government reports, and case analyses from 2015 to 2023. References include research from institutions such as the Bangladesh University of Engineering and Technology (BUET) and international organizations like the World Bank.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Environmental Engineers in Bangladesh Dhaka</dc:title>
  <dc:creator/>
  <dc:language>en</dc:language>
  <cp:keywords/>
  <dcterms:created xsi:type="dcterms:W3CDTF">2026-07-23T22:19:33Z</dcterms:created>
  <dcterms:modified xsi:type="dcterms:W3CDTF">2026-07-23T22:19:33Z</dcterms:modified>
</cp:coreProperties>
</file>

<file path=docProps/custom.xml><?xml version="1.0" encoding="utf-8"?>
<Properties xmlns="http://schemas.openxmlformats.org/officeDocument/2006/custom-properties" xmlns:vt="http://schemas.openxmlformats.org/officeDocument/2006/docPropsVTypes"/>
</file>