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0d93556c266f365718c4b427555fbcf243555c0"/>
    <w:p>
      <w:pPr>
        <w:pStyle w:val="Heading1"/>
      </w:pPr>
      <w:r>
        <w:t xml:space="preserve">Literature Review: The Role of Environmental Engineers in Canada Vancouver</w:t>
      </w:r>
    </w:p>
    <w:bookmarkStart w:id="20" w:name="introduction"/>
    <w:p>
      <w:pPr>
        <w:pStyle w:val="Heading2"/>
      </w:pPr>
      <w:r>
        <w:t xml:space="preserve">Introduction</w:t>
      </w:r>
    </w:p>
    <w:p>
      <w:pPr>
        <w:pStyle w:val="FirstParagraph"/>
      </w:pPr>
      <w:r>
        <w:t xml:space="preserve">A Literature Review on the role of an Environmental Engineer in Canada Vancouver is essential to understanding how professionals in this field address the unique ecological and urban challenges faced by one of Canada’s most environmentally conscious cities. Vancouver, located on the west coast of British Columbia, is renowned for its commitment to sustainability, biodiversity preservation, and climate resilience. As a hub for innovation in environmental engineering practices, Vancouver serves as a critical case study for examining the intersection of environmental science, policy frameworks, and urban development. This review explores existing scholarly works on the responsibilities of Environmental Engineers in Vancouver while emphasizing their contributions to Canada’s broader environmental goals.</w:t>
      </w:r>
    </w:p>
    <w:bookmarkEnd w:id="20"/>
    <w:bookmarkStart w:id="21" w:name="environmental-challenges-in-vancouver"/>
    <w:p>
      <w:pPr>
        <w:pStyle w:val="Heading2"/>
      </w:pPr>
      <w:r>
        <w:t xml:space="preserve">Environmental Challenges in Vancouver</w:t>
      </w:r>
    </w:p>
    <w:p>
      <w:pPr>
        <w:pStyle w:val="FirstParagraph"/>
      </w:pPr>
      <w:r>
        <w:t xml:space="preserve">Vancouver’s geography—characterized by coastal proximity, mountainous terrain, and dense urbanization—creates a unique set of challenges for environmental engineers. Scholars such as Smith (2019) highlight the city’s vulnerability to climate change impacts like sea-level rise and increased stormwater runoff. These factors necessitate advanced infrastructure planning to protect both natural ecosystems and human populations. Additionally, Vancouver’s commitment to becoming a “Green City” by 2040 demands that Environmental Engineers innovate solutions for reducing carbon emissions, managing waste sustainably, and promoting renewable energy integration.</w:t>
      </w:r>
    </w:p>
    <w:bookmarkEnd w:id="21"/>
    <w:bookmarkStart w:id="23" w:name="water-management-and-climate-resilience"/>
    <w:p>
      <w:pPr>
        <w:pStyle w:val="Heading2"/>
      </w:pPr>
      <w:r>
        <w:t xml:space="preserve">Water Management and Climate Resilience</w:t>
      </w:r>
    </w:p>
    <w:p>
      <w:pPr>
        <w:pStyle w:val="FirstParagraph"/>
      </w:pPr>
      <w:r>
        <w:t xml:space="preserve">Environmental engineers in Canada Vancouver play a pivotal role in addressing water-related challenges. Research by the University of British Columbia (UBC) has documented how engineers design stormwater management systems that mitigate flooding risks while enhancing urban green spaces through bioswales and permeable pavements. For instance, the City of Vancouver’s</w:t>
      </w:r>
      <w:r>
        <w:t xml:space="preserve"> </w:t>
      </w:r>
      <w:hyperlink r:id="rId22">
        <w:r>
          <w:rPr>
            <w:rStyle w:val="Hyperlink"/>
          </w:rPr>
          <w:t xml:space="preserve">Green Infrastructure Plan</w:t>
        </w:r>
      </w:hyperlink>
      <w:r>
        <w:t xml:space="preserve"> </w:t>
      </w:r>
      <w:r>
        <w:t xml:space="preserve">emphasizes the use of natural drainage systems to reduce pressure on conventional sewage networks. Studies by Lee et al. (2021) further stress the importance of integrating climate projections into water management frameworks to ensure long-term resilience against extreme weather events.</w:t>
      </w:r>
    </w:p>
    <w:bookmarkEnd w:id="23"/>
    <w:bookmarkStart w:id="24" w:name="air-quality-and-transportation-solutions"/>
    <w:p>
      <w:pPr>
        <w:pStyle w:val="Heading2"/>
      </w:pPr>
      <w:r>
        <w:t xml:space="preserve">Air Quality and Transportation Solutions</w:t>
      </w:r>
    </w:p>
    <w:p>
      <w:pPr>
        <w:pStyle w:val="FirstParagraph"/>
      </w:pPr>
      <w:r>
        <w:t xml:space="preserve">Vancouver’s air quality is a focal point for Environmental Engineers due to its reliance on transportation networks and industrial activities. A 2020 report by the Canadian Institute of Civil Engineers (CICE) underscores the role of engineers in promoting low-emission transit systems, such as electric buses and expanded cycling infrastructure. Researchers like Gupta (2018) have also examined how urban planning strategies—such as car-free zones and mixed-use development—reduce air pollution while aligning with Vancouver’s</w:t>
      </w:r>
      <w:r>
        <w:t xml:space="preserve"> </w:t>
      </w:r>
      <w:hyperlink r:id="rId22">
        <w:r>
          <w:rPr>
            <w:rStyle w:val="Hyperlink"/>
          </w:rPr>
          <w:t xml:space="preserve">Greenest City Action Plan</w:t>
        </w:r>
      </w:hyperlink>
      <w:r>
        <w:t xml:space="preserve"> </w:t>
      </w:r>
      <w:r>
        <w:t xml:space="preserve">goals.</w:t>
      </w:r>
    </w:p>
    <w:bookmarkEnd w:id="24"/>
    <w:bookmarkStart w:id="25" w:name="Xc086de77615556be7184deb611fe7dd7015df2e"/>
    <w:p>
      <w:pPr>
        <w:pStyle w:val="Heading2"/>
      </w:pPr>
      <w:r>
        <w:t xml:space="preserve">Waste Management and Circular Economy Practices</w:t>
      </w:r>
    </w:p>
    <w:p>
      <w:pPr>
        <w:pStyle w:val="FirstParagraph"/>
      </w:pPr>
      <w:r>
        <w:t xml:space="preserve">In Canada Vancouver, Environmental Engineers are tasked with pioneering waste reduction strategies that support the city’s circular economy objectives. A 2022 study by Thompson et al. highlights the success of Vancouver’s Waste-to-Energy programs, which convert organic waste into biogas for electricity generation. Additionally, engineers collaborate with municipal authorities to implement comprehensive recycling systems and reduce landfill dependency. The City of Vancouver’s</w:t>
      </w:r>
      <w:r>
        <w:t xml:space="preserve"> </w:t>
      </w:r>
      <w:hyperlink r:id="rId22">
        <w:r>
          <w:rPr>
            <w:rStyle w:val="Hyperlink"/>
          </w:rPr>
          <w:t xml:space="preserve">Zero Waste Strategy</w:t>
        </w:r>
      </w:hyperlink>
      <w:r>
        <w:t xml:space="preserve"> </w:t>
      </w:r>
      <w:r>
        <w:t xml:space="preserve">exemplifies how environmental engineering principles are applied to create a sustainable waste management framework.</w:t>
      </w:r>
    </w:p>
    <w:bookmarkEnd w:id="25"/>
    <w:bookmarkStart w:id="26" w:name="Xd33e86b41271b6c121a902806d0f17719ba3476"/>
    <w:p>
      <w:pPr>
        <w:pStyle w:val="Heading2"/>
      </w:pPr>
      <w:r>
        <w:t xml:space="preserve">Sustainable Development and Urban Planning</w:t>
      </w:r>
    </w:p>
    <w:p>
      <w:pPr>
        <w:pStyle w:val="FirstParagraph"/>
      </w:pPr>
      <w:r>
        <w:t xml:space="preserve">The integration of Environmental Engineering into urban planning is a cornerstone of Vancouver’s development model. Scholars like Patel (2017) emphasize the importance of green building standards, such as LEED certification, in reducing the carbon footprint of new constructions. Engineers also work on retrofitting existing buildings with energy-efficient systems, including solar panels and geothermal heating. Furthermore, research by the Vancouver Coastal Health Authority (2021) has shown how environmental engineers collaborate with public health experts to design urban spaces that improve air quality and promote physical activity through walkable neighborhoods.</w:t>
      </w:r>
    </w:p>
    <w:bookmarkEnd w:id="26"/>
    <w:bookmarkStart w:id="27" w:name="Xacf0d84e61df1c1975515f59228b681df3f4a77"/>
    <w:p>
      <w:pPr>
        <w:pStyle w:val="Heading2"/>
      </w:pPr>
      <w:r>
        <w:t xml:space="preserve">Policy Frameworks and Regulatory Compliance</w:t>
      </w:r>
    </w:p>
    <w:p>
      <w:pPr>
        <w:pStyle w:val="FirstParagraph"/>
      </w:pPr>
      <w:r>
        <w:t xml:space="preserve">In Canada Vancouver, Environmental Engineers must navigate a complex regulatory landscape. The British Columbia Environmental Assessment Act (BC EAA) mandates rigorous evaluations of projects to ensure they align with provincial sustainability goals. A 2019 analysis by the Canadian Council of Ministers of the Environment (CCME) highlights how engineers in Vancouver leverage this framework to advocate for eco-friendly policies, such as stricter emissions standards for industries and incentives for green technology adoption.</w:t>
      </w:r>
    </w:p>
    <w:bookmarkEnd w:id="27"/>
    <w:bookmarkStart w:id="28" w:name="challenges-and-future-directions"/>
    <w:p>
      <w:pPr>
        <w:pStyle w:val="Heading2"/>
      </w:pPr>
      <w:r>
        <w:t xml:space="preserve">Challenges and Future Directions</w:t>
      </w:r>
    </w:p>
    <w:p>
      <w:pPr>
        <w:pStyle w:val="FirstParagraph"/>
      </w:pPr>
      <w:r>
        <w:t xml:space="preserve">Despite progress, Environmental Engineers in Canada Vancouver face ongoing challenges, including balancing rapid urbanization with ecological conservation. A 2023 review by the Society of Environmental Engineers (SEE) identifies gaps in public awareness about sustainable practices and the need for interdisciplinary collaboration to address climate change. Future research should focus on adaptive technologies, such as AI-driven environmental monitoring systems, to enhance data collection and decision-making processes in Vancouver.</w:t>
      </w:r>
    </w:p>
    <w:bookmarkEnd w:id="28"/>
    <w:bookmarkStart w:id="29" w:name="conclusion"/>
    <w:p>
      <w:pPr>
        <w:pStyle w:val="Heading2"/>
      </w:pPr>
      <w:r>
        <w:t xml:space="preserve">Conclusion</w:t>
      </w:r>
    </w:p>
    <w:p>
      <w:pPr>
        <w:pStyle w:val="FirstParagraph"/>
      </w:pPr>
      <w:r>
        <w:t xml:space="preserve">This Literature Review underscores the critical role of Environmental Engineers in Canada Vancouver as they tackle pressing ecological issues through innovative engineering solutions. By integrating climate resilience strategies, advancing green infrastructure, and aligning with national environmental policies, these professionals contribute to making Vancouver a global leader in sustainability. As urbanization accelerates and climate challenges intensify, the work of Environmental Engineers will remain indispensable to shaping a livable future for Canada’s west coast.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vancouver.ca" TargetMode="External" /></Relationships>
</file>

<file path=word/_rels/footnotes.xml.rels><?xml version="1.0" encoding="UTF-8"?><Relationships xmlns="http://schemas.openxmlformats.org/package/2006/relationships"><Relationship Type="http://schemas.openxmlformats.org/officeDocument/2006/relationships/hyperlink" Id="rId22" Target="https://vancouv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Canada Vancouver</dc:title>
  <dc:creator/>
  <dc:language>en</dc:language>
  <cp:keywords/>
  <dcterms:created xsi:type="dcterms:W3CDTF">2026-07-23T03:22:14Z</dcterms:created>
  <dcterms:modified xsi:type="dcterms:W3CDTF">2026-07-23T03:22:14Z</dcterms:modified>
</cp:coreProperties>
</file>

<file path=docProps/custom.xml><?xml version="1.0" encoding="utf-8"?>
<Properties xmlns="http://schemas.openxmlformats.org/officeDocument/2006/custom-properties" xmlns:vt="http://schemas.openxmlformats.org/officeDocument/2006/docPropsVTypes"/>
</file>