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47be52a893134f6529b87a2c3fd78df51feb2de"/>
    <w:p>
      <w:pPr>
        <w:pStyle w:val="Heading1"/>
      </w:pPr>
      <w:r>
        <w:t xml:space="preserve">Literature Review: The Role of Environmental Engineers in Colombia, Bogotá</w:t>
      </w:r>
    </w:p>
    <w:p>
      <w:pPr>
        <w:pStyle w:val="FirstParagraph"/>
      </w:pPr>
      <w:r>
        <w:rPr>
          <w:bCs/>
          <w:b/>
        </w:rPr>
        <w:t xml:space="preserve">Literature Review:</w:t>
      </w:r>
      <w:r>
        <w:t xml:space="preserve"> </w:t>
      </w:r>
      <w:r>
        <w:t xml:space="preserve">This document provides a comprehensive analysis of the evolving role of</w:t>
      </w:r>
      <w:r>
        <w:t xml:space="preserve"> </w:t>
      </w:r>
      <w:r>
        <w:rPr>
          <w:bCs/>
          <w:b/>
        </w:rPr>
        <w:t xml:space="preserve">Environmental Engineers</w:t>
      </w:r>
      <w:r>
        <w:t xml:space="preserve"> </w:t>
      </w:r>
      <w:r>
        <w:t xml:space="preserve">in addressing ecological challenges specific to the city of</w:t>
      </w:r>
      <w:r>
        <w:t xml:space="preserve"> </w:t>
      </w:r>
      <w:r>
        <w:rPr>
          <w:bCs/>
          <w:b/>
        </w:rPr>
        <w:t xml:space="preserve">Bogotá, Colombia</w:t>
      </w:r>
      <w:r>
        <w:t xml:space="preserve">. As a rapidly urbanizing metropolis with unique environmental dynamics, Bogotá presents both opportunities and obstacles for professionals in this field. The review synthesizes existing research, case studies, and policy frameworks to highlight the critical contributions of Environmental Engineers in shaping sustainable development across the region.</w:t>
      </w:r>
    </w:p>
    <w:bookmarkStart w:id="20" w:name="Xd8c11d99f7935b869be4381ff6cf3f01eedebcf"/>
    <w:p>
      <w:pPr>
        <w:pStyle w:val="Heading2"/>
      </w:pPr>
      <w:r>
        <w:t xml:space="preserve">1. Introduction to Environmental Engineering in Bogotá</w:t>
      </w:r>
    </w:p>
    <w:p>
      <w:pPr>
        <w:pStyle w:val="FirstParagraph"/>
      </w:pPr>
      <w:r>
        <w:t xml:space="preserve">Bogotá, the capital of Colombia, is a city characterized by its high-altitude ecosystem (over 2,600 meters above sea level) and sprawling urban landscape. These geographical features create distinct environmental challenges, including air pollution from vehicular emissions, water scarcity in certain neighborhoods due to inadequate infrastructure, and deforestation around the surrounding Andean forests.</w:t>
      </w:r>
      <w:r>
        <w:t xml:space="preserve"> </w:t>
      </w:r>
      <w:r>
        <w:rPr>
          <w:bCs/>
          <w:b/>
        </w:rPr>
        <w:t xml:space="preserve">Environmental Engineers</w:t>
      </w:r>
      <w:r>
        <w:t xml:space="preserve"> </w:t>
      </w:r>
      <w:r>
        <w:t xml:space="preserve">play a pivotal role in mitigating these issues through innovative solutions such as green infrastructure, waste management systems, and climate resilience planning.</w:t>
      </w:r>
    </w:p>
    <w:bookmarkEnd w:id="20"/>
    <w:bookmarkStart w:id="21" w:name="X543dba4b48d41d5b1ba538d2a213b90a09e99a8"/>
    <w:p>
      <w:pPr>
        <w:pStyle w:val="Heading2"/>
      </w:pPr>
      <w:r>
        <w:t xml:space="preserve">2. Historical Context of Environmental Engineering in Colombia</w:t>
      </w:r>
    </w:p>
    <w:p>
      <w:pPr>
        <w:pStyle w:val="FirstParagraph"/>
      </w:pPr>
      <w:r>
        <w:t xml:space="preserve">The field of environmental engineering has gained prominence in Colombia over the past three decades, driven by increasing awareness of environmental degradation and the need for sustainable development. In Bogotá, early initiatives focused on improving sanitation and water supply systems. For instance, studies by the National University of Colombia (Universidad Nacional de Colombia) highlight how urban expansion in the 1980s led to severe water contamination in river basins, prompting engineers to develop advanced wastewater treatment plants.</w:t>
      </w:r>
    </w:p>
    <w:bookmarkEnd w:id="21"/>
    <w:bookmarkStart w:id="22" w:name="Xaa9d074c01f97518419eb54774c84462fcb2b64"/>
    <w:p>
      <w:pPr>
        <w:pStyle w:val="Heading2"/>
      </w:pPr>
      <w:r>
        <w:t xml:space="preserve">3. Key Challenges Addressed by Environmental Engineers in Bogotá</w:t>
      </w:r>
    </w:p>
    <w:p>
      <w:pPr>
        <w:pStyle w:val="FirstParagraph"/>
      </w:pPr>
      <w:r>
        <w:rPr>
          <w:bCs/>
          <w:b/>
        </w:rPr>
        <w:t xml:space="preserve">3.1 Air Quality Management:</w:t>
      </w:r>
      <w:r>
        <w:t xml:space="preserve"> </w:t>
      </w:r>
      <w:r>
        <w:t xml:space="preserve">Bogotá’s high traffic density and reliance on fossil fuels have made air pollution a pressing issue. Research by the Institute of Health (Instituto de Salud Pública) indicates that particulate matter (PM2.5) levels frequently exceed World Health Organization thresholds. Environmental Engineers in Bogotá have implemented measures such as the TransMilenio bus rapid transit system and green corridors to reduce emissions.</w:t>
      </w:r>
    </w:p>
    <w:p>
      <w:pPr>
        <w:pStyle w:val="BodyText"/>
      </w:pPr>
      <w:r>
        <w:rPr>
          <w:bCs/>
          <w:b/>
        </w:rPr>
        <w:t xml:space="preserve">3.2 Waste Management:</w:t>
      </w:r>
      <w:r>
        <w:t xml:space="preserve"> </w:t>
      </w:r>
      <w:r>
        <w:t xml:space="preserve">Rapid urbanization has led to a surge in solid waste generation, with Bogotá producing over 1,500 tons of waste daily. A 2021 study by the University of Los Andes underscores the role of Environmental Engineers in designing recycling programs and landfill optimization strategies to minimize environmental impact.</w:t>
      </w:r>
    </w:p>
    <w:p>
      <w:pPr>
        <w:pStyle w:val="BodyText"/>
      </w:pPr>
      <w:r>
        <w:rPr>
          <w:bCs/>
          <w:b/>
        </w:rPr>
        <w:t xml:space="preserve">3.3 Water Resource Conservation:</w:t>
      </w:r>
      <w:r>
        <w:t xml:space="preserve"> </w:t>
      </w:r>
      <w:r>
        <w:t xml:space="preserve">Bogotá’s water supply depends on rivers like the Teusacá and Tunjuelo, which face contamination from industrial runoff. Engineers have collaborated with local authorities to establish real-time water quality monitoring systems and promote rainwater harvesting technologies.</w:t>
      </w:r>
    </w:p>
    <w:bookmarkEnd w:id="22"/>
    <w:bookmarkStart w:id="23" w:name="X654902f2119d5b35b4479674ba522c21b7ca432"/>
    <w:p>
      <w:pPr>
        <w:pStyle w:val="Heading2"/>
      </w:pPr>
      <w:r>
        <w:t xml:space="preserve">4. Opportunities for Innovation in Environmental Engineering</w:t>
      </w:r>
    </w:p>
    <w:p>
      <w:pPr>
        <w:pStyle w:val="FirstParagraph"/>
      </w:pPr>
      <w:r>
        <w:t xml:space="preserve">The unique environmental context of Bogotá offers fertile ground for innovation. Recent advancements include the integration of artificial intelligence (AI) in air quality forecasting, as demonstrated by a 2023 project led by the Colombian Institute of Hydrology (IDEAM). Additionally, the city’s commitment to reducing carbon emissions through its Climate Action Plan (2050) has spurred demand for engineers specializing in renewable energy systems and low-carbon urban planning.</w:t>
      </w:r>
    </w:p>
    <w:bookmarkEnd w:id="23"/>
    <w:bookmarkStart w:id="24" w:name="X42565cf4b508872a9d6aa3b0c11181d4a3bdb29"/>
    <w:p>
      <w:pPr>
        <w:pStyle w:val="Heading2"/>
      </w:pPr>
      <w:r>
        <w:t xml:space="preserve">5. Policy Frameworks and Collaborative Efforts</w:t>
      </w:r>
    </w:p>
    <w:p>
      <w:pPr>
        <w:pStyle w:val="FirstParagraph"/>
      </w:pPr>
      <w:r>
        <w:t xml:space="preserve">The Colombian government has enacted policies such as the National Environmental Policy (Política Nacional Ambiental, PNA) to guide environmental governance. In Bogotá, the District Environment Secretariat (Secretaría de Ambiente) works closely with private sector stakeholders and academia to implement sustainable practices. For example, partnerships between Environmental Engineers and local NGOs have led to community-based projects like urban reforestation in the Bosque de las Águilas.</w:t>
      </w:r>
    </w:p>
    <w:bookmarkEnd w:id="24"/>
    <w:bookmarkStart w:id="25" w:name="X09e831df4408030c4acc8295438bfe9880d0ba1"/>
    <w:p>
      <w:pPr>
        <w:pStyle w:val="Heading2"/>
      </w:pPr>
      <w:r>
        <w:t xml:space="preserve">6. Case Studies: Environmental Engineering Successes in Bogotá</w:t>
      </w:r>
    </w:p>
    <w:p>
      <w:pPr>
        <w:pStyle w:val="FirstParagraph"/>
      </w:pPr>
      <w:r>
        <w:rPr>
          <w:bCs/>
          <w:b/>
        </w:rPr>
        <w:t xml:space="preserve">Case Study 1: Green Infrastructure for Climate Resilience:</w:t>
      </w:r>
      <w:r>
        <w:t xml:space="preserve"> </w:t>
      </w:r>
      <w:r>
        <w:t xml:space="preserve">A 2019 initiative by the Metropolitan Planning Unit (UPM) involved constructing permeable pavements and bioswales to manage urban flooding. This project, led by Environmental Engineers, reduced runoff during heavy rains and improved groundwater recharge.</w:t>
      </w:r>
    </w:p>
    <w:p>
      <w:pPr>
        <w:pStyle w:val="BodyText"/>
      </w:pPr>
      <w:r>
        <w:rPr>
          <w:bCs/>
          <w:b/>
        </w:rPr>
        <w:t xml:space="preserve">Case Study 2: Circular Economy in Waste Management:</w:t>
      </w:r>
      <w:r>
        <w:t xml:space="preserve"> </w:t>
      </w:r>
      <w:r>
        <w:t xml:space="preserve">Bogotá’s “ReciclaBogotá” program, developed with input from environmental engineers, has increased recycling rates to 34% through public education campaigns and the deployment of automated waste collection vehicles.</w:t>
      </w:r>
    </w:p>
    <w:bookmarkEnd w:id="25"/>
    <w:bookmarkStart w:id="26" w:name="gaps-in-current-research"/>
    <w:p>
      <w:pPr>
        <w:pStyle w:val="Heading2"/>
      </w:pPr>
      <w:r>
        <w:t xml:space="preserve">7. Gaps in Current Research</w:t>
      </w:r>
    </w:p>
    <w:p>
      <w:pPr>
        <w:pStyle w:val="FirstParagraph"/>
      </w:pPr>
      <w:r>
        <w:t xml:space="preserve">Despite progress, several gaps persist. Limited data on the long-term efficacy of green infrastructure projects and insufficient collaboration between engineers and indigenous communities managing nearby ecosystems remain critical areas for further study. Additionally, there is a need for more localized research on the impact of climate change on Bogotá’s high-altitude aquifers.</w:t>
      </w:r>
    </w:p>
    <w:bookmarkEnd w:id="26"/>
    <w:bookmarkStart w:id="27" w:name="conclusion"/>
    <w:p>
      <w:pPr>
        <w:pStyle w:val="Heading2"/>
      </w:pPr>
      <w:r>
        <w:t xml:space="preserve">8. Conclusion</w:t>
      </w:r>
    </w:p>
    <w:p>
      <w:pPr>
        <w:pStyle w:val="FirstParagraph"/>
      </w:pPr>
      <w:r>
        <w:t xml:space="preserve">The role of</w:t>
      </w:r>
      <w:r>
        <w:t xml:space="preserve"> </w:t>
      </w:r>
      <w:r>
        <w:rPr>
          <w:bCs/>
          <w:b/>
        </w:rPr>
        <w:t xml:space="preserve">Environmental Engineers</w:t>
      </w:r>
      <w:r>
        <w:t xml:space="preserve"> </w:t>
      </w:r>
      <w:r>
        <w:t xml:space="preserve">in Bogotá, Colombia, is indispensable to achieving sustainable urban development. Through innovative solutions and adherence to national and local policies, these professionals address the city’s unique environmental challenges while contributing to global sustainability goals. Future research should prioritize interdisciplinary collaboration and community engagement to ensure that Bogotá remains a model for environmental resilience in Latin America.</w:t>
      </w:r>
    </w:p>
    <w:p>
      <w:pPr>
        <w:pStyle w:val="BodyText"/>
      </w:pPr>
      <w:r>
        <w:rPr>
          <w:bCs/>
          <w:b/>
        </w:rPr>
        <w:t xml:space="preserve">Keywords:</w:t>
      </w:r>
      <w:r>
        <w:t xml:space="preserve"> </w:t>
      </w:r>
      <w:r>
        <w:t xml:space="preserve">Environmental Engineer, Literature Review, Colombia Bogotá</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Colombia Bogotá</dc:title>
  <dc:creator/>
  <dc:language>en</dc:language>
  <cp:keywords/>
  <dcterms:created xsi:type="dcterms:W3CDTF">2026-07-23T20:12:33Z</dcterms:created>
  <dcterms:modified xsi:type="dcterms:W3CDTF">2026-07-23T20:12:33Z</dcterms:modified>
</cp:coreProperties>
</file>

<file path=docProps/custom.xml><?xml version="1.0" encoding="utf-8"?>
<Properties xmlns="http://schemas.openxmlformats.org/officeDocument/2006/custom-properties" xmlns:vt="http://schemas.openxmlformats.org/officeDocument/2006/docPropsVTypes"/>
</file>