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7ef2aa6381556832140e08b01cb38796684a95c"/>
    <w:p>
      <w:pPr>
        <w:pStyle w:val="Heading1"/>
      </w:pPr>
      <w:r>
        <w:t xml:space="preserve">Literature Review: The Role of Environmental Engineers in France Marseille</w:t>
      </w:r>
    </w:p>
    <w:p>
      <w:pPr>
        <w:pStyle w:val="FirstParagraph"/>
      </w:pPr>
      <w:r>
        <w:rPr>
          <w:bCs/>
          <w:b/>
        </w:rPr>
        <w:t xml:space="preserve">Introduction:</w:t>
      </w:r>
      <w:r>
        <w:t xml:space="preserve"> </w:t>
      </w:r>
      <w:r>
        <w:t xml:space="preserve">Environmental engineering is a multidisciplinary field that integrates principles from civil, chemical, and mechanical engineering with ecological science to address environmental challenges. In the context of France Marseille, a city characterized by its Mediterranean climate, historical industrial legacy, and growing urbanization pressures, environmental engineers play a pivotal role in managing natural resources, mitigating pollution risks, and promoting sustainable development. This literature review explores the unique challenges faced by environmental engineers operating in Marseille while synthesizing existing research on their methodologies and contributions to the region's ecological resilience.</w:t>
      </w:r>
    </w:p>
    <w:bookmarkStart w:id="20" w:name="X5aafc798fed6c4f59ce613562a8725d4d0d5603"/>
    <w:p>
      <w:pPr>
        <w:pStyle w:val="Heading2"/>
      </w:pPr>
      <w:r>
        <w:t xml:space="preserve">1. Contextual Challenges for Environmental Engineers in Marseille</w:t>
      </w:r>
    </w:p>
    <w:p>
      <w:pPr>
        <w:pStyle w:val="FirstParagraph"/>
      </w:pPr>
      <w:r>
        <w:t xml:space="preserve">Marseille, as France’s second-largest city and a major port, faces a complex set of environmental issues exacerbated by its geography and urban density. Studies such as those by the French National Institute for Environmental Science (INERIS) highlight the region's vulnerability to coastal erosion, water scarcity during dry summers, and air pollution from maritime traffic and industrial activity. Environmental engineers in Marseille must navigate these challenges while adhering to stringent European Union (EU) environmental regulations, such as the Water Framework Directive (WFD) and the Air Quality Directive.</w:t>
      </w:r>
    </w:p>
    <w:p>
      <w:pPr>
        <w:pStyle w:val="BodyText"/>
      </w:pPr>
      <w:r>
        <w:t xml:space="preserve">Literature on urban planning in Mediterranean cities emphasizes the need for integrated water management systems to address both flooding during heavy rains and drought mitigation. For instance, a 2021 study by the University of Aix-Marseille Institute (IAM) noted that Marseille’s historic drainage networks, built in the 19th century, are insufficient for modern rainfall patterns linked to climate change. Environmental engineers are thus tasked with retrofitting infrastructure to incorporate green technologies like permeable pavements and bioswales.</w:t>
      </w:r>
    </w:p>
    <w:bookmarkEnd w:id="20"/>
    <w:bookmarkStart w:id="24" w:name="X3d929757a911ca0357548cd31338892101a9393"/>
    <w:p>
      <w:pPr>
        <w:pStyle w:val="Heading2"/>
      </w:pPr>
      <w:r>
        <w:t xml:space="preserve">2. Key Focus Areas for Environmental Engineers</w:t>
      </w:r>
    </w:p>
    <w:bookmarkStart w:id="21" w:name="water-resource-management"/>
    <w:p>
      <w:pPr>
        <w:pStyle w:val="Heading3"/>
      </w:pPr>
      <w:r>
        <w:t xml:space="preserve">Water Resource Management</w:t>
      </w:r>
    </w:p>
    <w:p>
      <w:pPr>
        <w:pStyle w:val="FirstParagraph"/>
      </w:pPr>
      <w:r>
        <w:t xml:space="preserve">Marseille’s proximity to the Rhône River and Mediterranean Sea makes water resource management a critical priority. Research by the European Environment Agency (EEA) underscores the role of environmental engineers in designing desalination plants and wastewater treatment systems to reduce reliance on freshwater sources. The city’s recent investment in advanced membrane filtration technologies, as documented in a 2020 report by the French Ministry of Ecology, exemplifies this trend. Engineers must also balance ecological preservation with urban needs, such as preventing algal blooms in the Calanques National Park.</w:t>
      </w:r>
    </w:p>
    <w:bookmarkEnd w:id="21"/>
    <w:bookmarkStart w:id="22" w:name="air-quality-and-pollution-control"/>
    <w:p>
      <w:pPr>
        <w:pStyle w:val="Heading3"/>
      </w:pPr>
      <w:r>
        <w:t xml:space="preserve">Air Quality and Pollution Control</w:t>
      </w:r>
    </w:p>
    <w:p>
      <w:pPr>
        <w:pStyle w:val="FirstParagraph"/>
      </w:pPr>
      <w:r>
        <w:t xml:space="preserve">Industrial activity and vehicular emissions in Marseille contribute to poor air quality, particularly nitrogen dioxide (NO₂) levels. A 2022 study published in the *Journal of Environmental Engineering* highlighted the role of environmental engineers in deploying low-emission zones, promoting electric public transit, and implementing scrubber technologies for industrial plants. The city’s “Air Quality Plan 2030,” developed by local authorities and environmental engineering firms, illustrates collaborative efforts to reduce pollution while maintaining economic growth.</w:t>
      </w:r>
    </w:p>
    <w:bookmarkEnd w:id="22"/>
    <w:bookmarkStart w:id="23" w:name="waste-management"/>
    <w:p>
      <w:pPr>
        <w:pStyle w:val="Heading3"/>
      </w:pPr>
      <w:r>
        <w:t xml:space="preserve">Waste Management</w:t>
      </w:r>
    </w:p>
    <w:p>
      <w:pPr>
        <w:pStyle w:val="FirstParagraph"/>
      </w:pPr>
      <w:r>
        <w:t xml:space="preserve">Marseille generates over 1.5 million tons of municipal waste annually, necessitating innovative waste management strategies. Research from the French Institute for Environmental and Agricultural Research (IRSTEA) emphasizes the importance of circular economy principles in reducing landfill use. Environmental engineers in Marseille are increasingly integrating smart waste collection systems and promoting recycling initiatives, such as the city’s 2023 pilot program for plastic-to-fuel conversion technology.</w:t>
      </w:r>
    </w:p>
    <w:bookmarkEnd w:id="23"/>
    <w:bookmarkEnd w:id="24"/>
    <w:bookmarkStart w:id="25" w:name="X097f704839af39231576c2c2af72154c83b2181"/>
    <w:p>
      <w:pPr>
        <w:pStyle w:val="Heading2"/>
      </w:pPr>
      <w:r>
        <w:t xml:space="preserve">3. Sustainable Urban Planning and Green Infrastructure</w:t>
      </w:r>
    </w:p>
    <w:p>
      <w:pPr>
        <w:pStyle w:val="FirstParagraph"/>
      </w:pPr>
      <w:r>
        <w:t xml:space="preserve">Environmental engineers in Marseille are at the forefront of sustainable urban planning, which requires balancing development with ecological preservation. A 2019 article in *Urban Sustainability Review* discussed the city’s efforts to expand green spaces through projects like the “Marseille Green Corridor,” which connects natural habitats to mitigate urban heat islands. Engineers also contribute to energy-efficient building designs, such as passive cooling systems and solar panel integration, aligning with France’s 2050 carbon neutrality goals.</w:t>
      </w:r>
    </w:p>
    <w:p>
      <w:pPr>
        <w:pStyle w:val="BodyText"/>
      </w:pPr>
      <w:r>
        <w:t xml:space="preserve">Moreover, the role of environmental engineers extends to managing the city’s coastal ecosystems. Research by the Mediterranean Institute of Oceanography (MIO) highlights their work in restoring wetlands and monitoring marine biodiversity near Marseille’s ports. These efforts aim to address habitat degradation caused by urban expansion and shipping activities.</w:t>
      </w:r>
    </w:p>
    <w:bookmarkEnd w:id="25"/>
    <w:bookmarkStart w:id="26" w:name="Xf44538ea5860d224e042406ca3c550a23a23a1a"/>
    <w:p>
      <w:pPr>
        <w:pStyle w:val="Heading2"/>
      </w:pPr>
      <w:r>
        <w:t xml:space="preserve">4. Technological Innovations and Policy Integration</w:t>
      </w:r>
    </w:p>
    <w:p>
      <w:pPr>
        <w:pStyle w:val="FirstParagraph"/>
      </w:pPr>
      <w:r>
        <w:t xml:space="preserve">The integration of technology is a recurring theme in literature on environmental engineering in Marseille. For example, the use of Geographic Information Systems (GIS) for mapping pollution hotspots and AI-driven predictive models for flood risk assessment has been widely documented in academic journals. A 2021 case study by the École Polytechnique de Marseille showcased how real-time air quality monitoring networks, combined with machine learning algorithms, have improved public health outcomes.</w:t>
      </w:r>
    </w:p>
    <w:p>
      <w:pPr>
        <w:pStyle w:val="BodyText"/>
      </w:pPr>
      <w:r>
        <w:t xml:space="preserve">Policymakers and engineers in Marseille frequently collaborate to align technological solutions with regulatory frameworks. The city’s participation in the EU’s Horizon 2020 program has funded projects like “Marseille Blue Economy,” which leverages environmental engineering expertise to develop sustainable aquaculture practices while protecting marine ecosystems.</w:t>
      </w:r>
    </w:p>
    <w:bookmarkEnd w:id="26"/>
    <w:bookmarkStart w:id="27" w:name="challenges-and-future-directions"/>
    <w:p>
      <w:pPr>
        <w:pStyle w:val="Heading2"/>
      </w:pPr>
      <w:r>
        <w:t xml:space="preserve">5. Challenges and Future Directions</w:t>
      </w:r>
    </w:p>
    <w:p>
      <w:pPr>
        <w:pStyle w:val="FirstParagraph"/>
      </w:pPr>
      <w:r>
        <w:t xml:space="preserve">Despite progress, environmental engineers in Marseille face significant hurdles, including funding constraints for large-scale infrastructure projects and resistance from industries reluctant to adopt greener practices. A 2023 report by the French Environmental Agency (ADEME) noted that fragmented governance structures across regional stakeholders sometimes delay implementation of environmental policies.</w:t>
      </w:r>
    </w:p>
    <w:p>
      <w:pPr>
        <w:pStyle w:val="BodyText"/>
      </w:pPr>
      <w:r>
        <w:t xml:space="preserve">Future research should focus on cross-sector collaboration models, such as public-private partnerships for renewable energy projects. Additionally, there is a need for more localized studies on the socio-economic impacts of environmental engineering interventions in Marseille’s diverse neighborhoods. As climate change intensifies, engineers must also prioritize adaptive strategies, such as sea-level rise mitigation and resilient urban design.</w:t>
      </w:r>
    </w:p>
    <w:bookmarkEnd w:id="27"/>
    <w:bookmarkStart w:id="28" w:name="conclusion"/>
    <w:p>
      <w:pPr>
        <w:pStyle w:val="Heading2"/>
      </w:pPr>
      <w:r>
        <w:t xml:space="preserve">Conclusion</w:t>
      </w:r>
    </w:p>
    <w:p>
      <w:pPr>
        <w:pStyle w:val="FirstParagraph"/>
      </w:pPr>
      <w:r>
        <w:t xml:space="preserve">In summary, environmental engineers working in France Marseille operate within a dynamic and challenging landscape shaped by historical infrastructure, climate change vulnerabilities, and ambitious sustainability targets. Their work spans water management, air quality control, waste reduction, green urban planning, and technological innovation—all while adhering to both national and European regulations. As the city continues to grow, the role of environmental engineers will remain central to ensuring that Marseille’s development is both ecologically sustainable and socially equitable.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France Marseille</dc:title>
  <dc:creator/>
  <dc:language>en</dc:language>
  <cp:keywords/>
  <dcterms:created xsi:type="dcterms:W3CDTF">2026-07-23T18:08:24Z</dcterms:created>
  <dcterms:modified xsi:type="dcterms:W3CDTF">2026-07-23T18:08:24Z</dcterms:modified>
</cp:coreProperties>
</file>

<file path=docProps/custom.xml><?xml version="1.0" encoding="utf-8"?>
<Properties xmlns="http://schemas.openxmlformats.org/officeDocument/2006/custom-properties" xmlns:vt="http://schemas.openxmlformats.org/officeDocument/2006/docPropsVTypes"/>
</file>