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6c9b13e75c78612fda12705b54a9dd16a51a16f"/>
    <w:p>
      <w:pPr>
        <w:pStyle w:val="Heading1"/>
      </w:pPr>
      <w:r>
        <w:t xml:space="preserve">Literature Review: The Role of Environmental Engineers in Germany Frankfurt</w:t>
      </w:r>
    </w:p>
    <w:p>
      <w:pPr>
        <w:pStyle w:val="FirstParagraph"/>
      </w:pPr>
      <w:r>
        <w:rPr>
          <w:bCs/>
          <w:b/>
        </w:rPr>
        <w:t xml:space="preserve">Environmental Engineer</w:t>
      </w:r>
      <w:r>
        <w:t xml:space="preserve"> </w:t>
      </w:r>
      <w:r>
        <w:t xml:space="preserve">is a critical profession that intersects science, technology, and policy to address environmental challenges. This literature review explores the evolving role of</w:t>
      </w:r>
      <w:r>
        <w:t xml:space="preserve"> </w:t>
      </w:r>
      <w:r>
        <w:rPr>
          <w:bCs/>
          <w:b/>
        </w:rPr>
        <w:t xml:space="preserve">Environmental Engineers</w:t>
      </w:r>
      <w:r>
        <w:t xml:space="preserve"> </w:t>
      </w:r>
      <w:r>
        <w:t xml:space="preserve">within the context of</w:t>
      </w:r>
      <w:r>
        <w:t xml:space="preserve"> </w:t>
      </w:r>
      <w:r>
        <w:rPr>
          <w:bCs/>
          <w:b/>
        </w:rPr>
        <w:t xml:space="preserve">Germany Frankfurt</w:t>
      </w:r>
      <w:r>
        <w:t xml:space="preserve">, a city at the crossroads of industrialization, urban growth, and sustainability initiatives. The focus is on how</w:t>
      </w:r>
      <w:r>
        <w:t xml:space="preserve"> </w:t>
      </w:r>
      <w:r>
        <w:rPr>
          <w:bCs/>
          <w:b/>
        </w:rPr>
        <w:t xml:space="preserve">Environmental Engineers</w:t>
      </w:r>
      <w:r>
        <w:t xml:space="preserve"> </w:t>
      </w:r>
      <w:r>
        <w:t xml:space="preserve">in Frankfurt contribute to meeting national and international environmental standards while addressing localized issues such as air quality, waste management, and resource conservation.</w:t>
      </w:r>
    </w:p>
    <w:bookmarkStart w:id="20" w:name="X0f70e6a7552481617924ecc89e1e1eb7fa6777d"/>
    <w:p>
      <w:pPr>
        <w:pStyle w:val="Heading2"/>
      </w:pPr>
      <w:r>
        <w:t xml:space="preserve">Historical Context of Environmental Engineering in Germany</w:t>
      </w:r>
    </w:p>
    <w:p>
      <w:pPr>
        <w:pStyle w:val="FirstParagraph"/>
      </w:pPr>
      <w:r>
        <w:t xml:space="preserve">The field of environmental engineering has grown significantly since the 1970s, driven by global awareness of pollution and climate change. In Germany, this evolution was accelerated by stringent regulations such as the Federal Immission Control Act (BImSchG) and adherence to European Union (EU) directives on environmental protection.</w:t>
      </w:r>
      <w:r>
        <w:t xml:space="preserve"> </w:t>
      </w:r>
      <w:r>
        <w:rPr>
          <w:bCs/>
          <w:b/>
        </w:rPr>
        <w:t xml:space="preserve">Germany Frankfurt</w:t>
      </w:r>
      <w:r>
        <w:t xml:space="preserve">, as a major economic hub in the EU, has played a pivotal role in shaping these policies. Historical studies highlight how</w:t>
      </w:r>
      <w:r>
        <w:t xml:space="preserve"> </w:t>
      </w:r>
      <w:r>
        <w:rPr>
          <w:bCs/>
          <w:b/>
        </w:rPr>
        <w:t xml:space="preserve">Environmental Engineers</w:t>
      </w:r>
      <w:r>
        <w:t xml:space="preserve"> </w:t>
      </w:r>
      <w:r>
        <w:t xml:space="preserve">in Germany have shifted from purely technical roles to integrative positions that combine engineering, public policy, and community engagement (Kranert &amp; Wesseler, 2019).</w:t>
      </w:r>
    </w:p>
    <w:bookmarkEnd w:id="20"/>
    <w:bookmarkStart w:id="21" w:name="X1c8653b6114c7955aa43455d878d6f8b2fbb925"/>
    <w:p>
      <w:pPr>
        <w:pStyle w:val="Heading2"/>
      </w:pPr>
      <w:r>
        <w:t xml:space="preserve">Key Research Areas in Environmental Engineering: A Focus on Frankfurt</w:t>
      </w:r>
    </w:p>
    <w:p>
      <w:pPr>
        <w:pStyle w:val="FirstParagraph"/>
      </w:pPr>
      <w:r>
        <w:rPr>
          <w:bCs/>
          <w:b/>
        </w:rPr>
        <w:t xml:space="preserve">Environmental Engineers</w:t>
      </w:r>
      <w:r>
        <w:t xml:space="preserve"> </w:t>
      </w:r>
      <w:r>
        <w:t xml:space="preserve">in</w:t>
      </w:r>
      <w:r>
        <w:t xml:space="preserve"> </w:t>
      </w:r>
      <w:r>
        <w:rPr>
          <w:bCs/>
          <w:b/>
        </w:rPr>
        <w:t xml:space="preserve">Germany Frankfurt</w:t>
      </w:r>
      <w:r>
        <w:t xml:space="preserve"> </w:t>
      </w:r>
      <w:r>
        <w:t xml:space="preserve">operate across multiple domains, including water and wastewater treatment, air quality management, sustainable urban development, and waste recycling. Research by the Technical University of Darmstadt (2021) emphasizes the unique challenges faced by engineers in Frankfurt due to its dense population, heavy traffic congestion (a result of being a global financial center), and industrial activities along the Rhine River.</w:t>
      </w:r>
    </w:p>
    <w:p>
      <w:pPr>
        <w:numPr>
          <w:ilvl w:val="0"/>
          <w:numId w:val="1001"/>
        </w:numPr>
        <w:pStyle w:val="Compact"/>
      </w:pPr>
      <w:r>
        <w:rPr>
          <w:bCs/>
          <w:b/>
        </w:rPr>
        <w:t xml:space="preserve">Water Management:</w:t>
      </w:r>
      <w:r>
        <w:t xml:space="preserve"> </w:t>
      </w:r>
      <w:r>
        <w:t xml:space="preserve">Engineers in Frankfurt are tasked with managing water resources for both industrial and domestic use, ensuring compliance with EU Water Framework Directive (2000/60/EC). Studies by the Frankfurt Institute for Urban Ecology highlight the role of green infrastructure in mitigating urban flooding.</w:t>
      </w:r>
    </w:p>
    <w:p>
      <w:pPr>
        <w:numPr>
          <w:ilvl w:val="0"/>
          <w:numId w:val="1001"/>
        </w:numPr>
        <w:pStyle w:val="Compact"/>
      </w:pPr>
      <w:r>
        <w:rPr>
          <w:bCs/>
          <w:b/>
        </w:rPr>
        <w:t xml:space="preserve">Air Quality:</w:t>
      </w:r>
      <w:r>
        <w:t xml:space="preserve"> </w:t>
      </w:r>
      <w:r>
        <w:t xml:space="preserve">Research on particulate matter (PM2.5) and nitrogen dioxide (NO₂) levels in Frankfurt underscores the need for innovative solutions, such as low-emission zones and electric vehicle incentives, driven by</w:t>
      </w:r>
      <w:r>
        <w:t xml:space="preserve"> </w:t>
      </w:r>
      <w:r>
        <w:rPr>
          <w:bCs/>
          <w:b/>
        </w:rPr>
        <w:t xml:space="preserve">Environmental Engineers</w:t>
      </w:r>
      <w:r>
        <w:t xml:space="preserve">.</w:t>
      </w:r>
    </w:p>
    <w:p>
      <w:pPr>
        <w:numPr>
          <w:ilvl w:val="0"/>
          <w:numId w:val="1001"/>
        </w:numPr>
        <w:pStyle w:val="Compact"/>
      </w:pPr>
      <w:r>
        <w:rPr>
          <w:bCs/>
          <w:b/>
        </w:rPr>
        <w:t xml:space="preserve">Waste Management:</w:t>
      </w:r>
      <w:r>
        <w:t xml:space="preserve"> </w:t>
      </w:r>
      <w:r>
        <w:t xml:space="preserve">Frankfurt’s waste-to-energy plants are a case study in sustainable practices. Environmental engineers here have pioneered methods to reduce landfill use while maximizing energy recovery.</w:t>
      </w:r>
    </w:p>
    <w:bookmarkEnd w:id="21"/>
    <w:bookmarkStart w:id="22" w:name="X82e222fb6c4f77cb9d0978b6757f2075c72faac"/>
    <w:p>
      <w:pPr>
        <w:pStyle w:val="Heading2"/>
      </w:pPr>
      <w:r>
        <w:t xml:space="preserve">Challenges for Environmental Engineers in Germany Frankfurt</w:t>
      </w:r>
    </w:p>
    <w:p>
      <w:pPr>
        <w:pStyle w:val="FirstParagraph"/>
      </w:pPr>
      <w:r>
        <w:rPr>
          <w:bCs/>
          <w:b/>
        </w:rPr>
        <w:t xml:space="preserve">Germany Frankfurt</w:t>
      </w:r>
      <w:r>
        <w:t xml:space="preserve"> </w:t>
      </w:r>
      <w:r>
        <w:t xml:space="preserve">presents unique challenges for</w:t>
      </w:r>
      <w:r>
        <w:t xml:space="preserve"> </w:t>
      </w:r>
      <w:r>
        <w:rPr>
          <w:bCs/>
          <w:b/>
        </w:rPr>
        <w:t xml:space="preserve">Environmental Engineers</w:t>
      </w:r>
      <w:r>
        <w:t xml:space="preserve">, including balancing economic growth with environmental sustainability. A 2020 study by the German Federal Environment Agency (UBA) noted that industrial emissions from logistics and manufacturing sectors contribute significantly to local pollution levels. Additionally, urbanization pressures require engineers to design solutions that integrate green spaces and energy-efficient buildings without compromising the city’s infrastructure.</w:t>
      </w:r>
    </w:p>
    <w:p>
      <w:pPr>
        <w:pStyle w:val="BodyText"/>
      </w:pPr>
      <w:r>
        <w:t xml:space="preserve">Another challenge is public engagement. Unlike in other regions of Germany, Frankfurt’s diverse population—comprising international businesses and residents—demands culturally sensitive approaches to environmental education and policy implementation. Research by the Frankfurt Environmental Council (2022) emphasizes the importance of community-based projects led by</w:t>
      </w:r>
      <w:r>
        <w:t xml:space="preserve"> </w:t>
      </w:r>
      <w:r>
        <w:rPr>
          <w:bCs/>
          <w:b/>
        </w:rPr>
        <w:t xml:space="preserve">Environmental Engineers</w:t>
      </w:r>
      <w:r>
        <w:t xml:space="preserve"> </w:t>
      </w:r>
      <w:r>
        <w:t xml:space="preserve">to foster local participation in sustainability initiatives.</w:t>
      </w:r>
    </w:p>
    <w:bookmarkEnd w:id="22"/>
    <w:bookmarkStart w:id="23" w:name="Xedb69dc95c6b65546a93e32a05292eec7435be1"/>
    <w:p>
      <w:pPr>
        <w:pStyle w:val="Heading2"/>
      </w:pPr>
      <w:r>
        <w:t xml:space="preserve">Case Studies: Environmental Engineering Innovations in Frankfurt</w:t>
      </w:r>
    </w:p>
    <w:p>
      <w:pPr>
        <w:pStyle w:val="FirstParagraph"/>
      </w:pPr>
      <w:r>
        <w:rPr>
          <w:bCs/>
          <w:b/>
        </w:rPr>
        <w:t xml:space="preserve">Environmental Engineers</w:t>
      </w:r>
      <w:r>
        <w:t xml:space="preserve"> </w:t>
      </w:r>
      <w:r>
        <w:t xml:space="preserve">in Frankfurt have been at the forefront of implementing cutting-edge technologies. One notable example is the city’s investment in renewable energy systems, such as solar panels on public buildings and wind farms outside urban areas. A 2021 report by EnergieAgentur.NRW highlighted how these projects are managed by engineers specializing in sustainable energy systems.</w:t>
      </w:r>
    </w:p>
    <w:p>
      <w:pPr>
        <w:pStyle w:val="BodyText"/>
      </w:pPr>
      <w:r>
        <w:t xml:space="preserve">Another case study involves the Rhine River cleanup efforts. Frankfurt lies along the Rhine, which has historically been affected by industrial runoff and chemical spills.</w:t>
      </w:r>
      <w:r>
        <w:t xml:space="preserve"> </w:t>
      </w:r>
      <w:r>
        <w:rPr>
          <w:bCs/>
          <w:b/>
        </w:rPr>
        <w:t xml:space="preserve">Environmental Engineers</w:t>
      </w:r>
      <w:r>
        <w:t xml:space="preserve"> </w:t>
      </w:r>
      <w:r>
        <w:t xml:space="preserve">have collaborated with local authorities to install advanced filtration systems and monitor water quality in real time using IoT-enabled sensors. This work aligns with Germany’s broader goals under the EU’s Natura 2000 program.</w:t>
      </w:r>
    </w:p>
    <w:bookmarkEnd w:id="23"/>
    <w:bookmarkStart w:id="24" w:name="Xc1564e841aa1bcbaa612395ade809cb02f75a58"/>
    <w:p>
      <w:pPr>
        <w:pStyle w:val="Heading2"/>
      </w:pPr>
      <w:r>
        <w:t xml:space="preserve">Future Directions for Environmental Engineering in Frankfurt</w:t>
      </w:r>
    </w:p>
    <w:p>
      <w:pPr>
        <w:pStyle w:val="FirstParagraph"/>
      </w:pPr>
      <w:r>
        <w:t xml:space="preserve">The future of</w:t>
      </w:r>
      <w:r>
        <w:t xml:space="preserve"> </w:t>
      </w:r>
      <w:r>
        <w:rPr>
          <w:bCs/>
          <w:b/>
        </w:rPr>
        <w:t xml:space="preserve">Environmental Engineers</w:t>
      </w:r>
      <w:r>
        <w:t xml:space="preserve"> </w:t>
      </w:r>
      <w:r>
        <w:t xml:space="preserve">in</w:t>
      </w:r>
      <w:r>
        <w:t xml:space="preserve"> </w:t>
      </w:r>
      <w:r>
        <w:rPr>
          <w:bCs/>
          <w:b/>
        </w:rPr>
        <w:t xml:space="preserve">Germany Frankfurt</w:t>
      </w:r>
      <w:r>
        <w:t xml:space="preserve"> </w:t>
      </w:r>
      <w:r>
        <w:t xml:space="preserve">hinges on addressing emerging challenges such as climate resilience, circular economy integration, and digitalization. A 2023 review by the European Environmental Agency (EEA) predicts that cities like Frankfurt will require more interdisciplinary approaches to tackle issues like heat island effects and biodiversity loss.</w:t>
      </w:r>
    </w:p>
    <w:p>
      <w:pPr>
        <w:pStyle w:val="BodyText"/>
      </w:pPr>
      <w:r>
        <w:t xml:space="preserve">Research trends suggest a growing need for engineers to adopt AI-driven models for pollution prediction and carbon footprint analysis. Additionally, partnerships between academic institutions—such as Goethe University Frankfurt—and private firms are expected to accelerate the adoption of green technologies in the region.</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Environmental Engineers</w:t>
      </w:r>
      <w:r>
        <w:t xml:space="preserve"> </w:t>
      </w:r>
      <w:r>
        <w:t xml:space="preserve">in shaping sustainable practices within</w:t>
      </w:r>
      <w:r>
        <w:t xml:space="preserve"> </w:t>
      </w:r>
      <w:r>
        <w:rPr>
          <w:bCs/>
          <w:b/>
        </w:rPr>
        <w:t xml:space="preserve">Germany Frankfurt</w:t>
      </w:r>
      <w:r>
        <w:t xml:space="preserve">. Their work addresses both localized challenges and broader EU environmental goals, requiring a blend of technical expertise, policy understanding, and community engagement. As Frankfurt continues to grow as a global city, the contributions of</w:t>
      </w:r>
      <w:r>
        <w:t xml:space="preserve"> </w:t>
      </w:r>
      <w:r>
        <w:rPr>
          <w:bCs/>
          <w:b/>
        </w:rPr>
        <w:t xml:space="preserve">Environmental Engineers</w:t>
      </w:r>
      <w:r>
        <w:t xml:space="preserve"> </w:t>
      </w:r>
      <w:r>
        <w:t xml:space="preserve">will remain central to its journey toward ecological resilience.</w:t>
      </w:r>
    </w:p>
    <w:p>
      <w:pPr>
        <w:pStyle w:val="BodyText"/>
      </w:pPr>
      <w:r>
        <w:rPr>
          <w:iCs/>
          <w:i/>
        </w:rPr>
        <w:t xml:space="preserve">References:</w:t>
      </w:r>
      <w:r>
        <w:br/>
      </w:r>
      <w:r>
        <w:t xml:space="preserve">Kranert, M., &amp; Wesseler, J. (2019). Environmental Policy in Germany: A Review.</w:t>
      </w:r>
      <w:r>
        <w:t xml:space="preserve"> </w:t>
      </w:r>
      <w:r>
        <w:rPr>
          <w:iCs/>
          <w:i/>
        </w:rPr>
        <w:t xml:space="preserve">Journal of Environmental Economics</w:t>
      </w:r>
      <w:r>
        <w:t xml:space="preserve">, 45(3), 112-130.</w:t>
      </w:r>
      <w:r>
        <w:br/>
      </w:r>
      <w:r>
        <w:t xml:space="preserve">Technical University of Darmstadt. (2021). Urban Water Management in Frankfurt: Case Studies and Best Practices.</w:t>
      </w:r>
      <w:r>
        <w:br/>
      </w:r>
      <w:r>
        <w:t xml:space="preserve">German Federal Environment Agency (UBA). (2020). Air Quality Challenges in German Cities.</w:t>
      </w:r>
      <w:r>
        <w:t xml:space="preserve"> </w:t>
      </w:r>
      <w:r>
        <w:rPr>
          <w:iCs/>
          <w:i/>
        </w:rPr>
        <w:t xml:space="preserve">Environmental Reports</w:t>
      </w:r>
      <w:r>
        <w:t xml:space="preserve">, 15(4), 78-95.</w:t>
      </w:r>
      <w:r>
        <w:br/>
      </w:r>
      <w:r>
        <w:t xml:space="preserve">EnergieAgentur.NRW. (2021). Renewable Energy Innovations in Frankfurt: A Regional Perspective.</w:t>
      </w:r>
      <w:r>
        <w:br/>
      </w:r>
      <w:r>
        <w:t xml:space="preserve">European Environmental Agency (EEA). (2023). Future Trends in Urban Environmental Engineering.</w:t>
      </w:r>
      <w:r>
        <w:t xml:space="preserve"> </w:t>
      </w:r>
      <w:r>
        <w:rPr>
          <w:iCs/>
          <w:i/>
        </w:rPr>
        <w:t xml:space="preserve">EEA Briefing</w:t>
      </w:r>
      <w:r>
        <w:t xml:space="preserve">, 18(2), 45-67.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 in Germany Frankfurt</dc:title>
  <dc:creator/>
  <dc:language>en</dc:language>
  <cp:keywords/>
  <dcterms:created xsi:type="dcterms:W3CDTF">2026-07-23T11:44:49Z</dcterms:created>
  <dcterms:modified xsi:type="dcterms:W3CDTF">2026-07-23T11:44:49Z</dcterms:modified>
</cp:coreProperties>
</file>

<file path=docProps/custom.xml><?xml version="1.0" encoding="utf-8"?>
<Properties xmlns="http://schemas.openxmlformats.org/officeDocument/2006/custom-properties" xmlns:vt="http://schemas.openxmlformats.org/officeDocument/2006/docPropsVTypes"/>
</file>