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Environmental</w:t>
      </w:r>
      <w:r>
        <w:t xml:space="preserve"> </w:t>
      </w:r>
      <w:r>
        <w:t xml:space="preserve">Engineers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0" w:name="X6519c67ce3e9a76c920219745c194b2e1e17758"/>
    <w:p>
      <w:pPr>
        <w:pStyle w:val="Heading1"/>
      </w:pPr>
      <w:r>
        <w:t xml:space="preserve">Literature Review on Environmental Engineers in India (New Delhi)</w:t>
      </w:r>
    </w:p>
    <w:p>
      <w:pPr>
        <w:pStyle w:val="FirstParagraph"/>
      </w:pPr>
      <w:r>
        <w:rPr>
          <w:bCs/>
          <w:b/>
        </w:rPr>
        <w:t xml:space="preserve">Introduction</w:t>
      </w:r>
    </w:p>
    <w:p>
      <w:pPr>
        <w:pStyle w:val="BodyText"/>
      </w:pPr>
      <w:r>
        <w:t xml:space="preserve">The role of an environmental engineer has become increasingly vital in addressing the complex challenges of urbanization, pollution, and sustainable development. In India, particularly in New Delhi, environmental engineers are at the forefront of tackling critical issues such as air pollution, water scarcity, waste management, and climate change. This literature review explores the historical context, current practices, technological innovations, and policy frameworks that shape the work of environmental engineers in New Delhi. It also highlights the unique challenges faced by this profession in one of India’s most densely populated and environmentally stressed metropolitan regions.</w:t>
      </w:r>
    </w:p>
    <w:p>
      <w:pPr>
        <w:pStyle w:val="BodyText"/>
      </w:pPr>
      <w:r>
        <w:rPr>
          <w:bCs/>
          <w:b/>
        </w:rPr>
        <w:t xml:space="preserve">Historical Context and Evolution</w:t>
      </w:r>
    </w:p>
    <w:p>
      <w:pPr>
        <w:pStyle w:val="BodyText"/>
      </w:pPr>
      <w:r>
        <w:t xml:space="preserve">The concept of environmental engineering in India dates back to the early 20th century, but it gained formal recognition with the establishment of institutions like the Indian Institutes of Technology (IITs) and specialized departments in universities. New Delhi, as the political and administrative capital of India, has been a focal point for environmental policy-making. The National Environmental Policy (1992) and subsequent laws such as the Water (Prevention and Control of Pollution) Act, 1974, and the Air (Prevention and Control of Pollution) Act, 1981 laid the groundwork for environmental engineering practices in urban centers like New Delhi. Over time, environmental engineers have transitioned from a narrow focus on pollution control to a broader mandate that includes sustainable development, climate resilience, and resource management.</w:t>
      </w:r>
    </w:p>
    <w:p>
      <w:pPr>
        <w:pStyle w:val="BodyText"/>
      </w:pPr>
      <w:r>
        <w:rPr>
          <w:bCs/>
          <w:b/>
        </w:rPr>
        <w:t xml:space="preserve">Current Practices and Challenges</w:t>
      </w:r>
    </w:p>
    <w:p>
      <w:pPr>
        <w:pStyle w:val="BodyText"/>
      </w:pPr>
      <w:r>
        <w:t xml:space="preserve">New Delhi faces acute environmental challenges due to rapid urbanization, industrial activity, and vehicular emissions. Environmental engineers in the region are tasked with mitigating these issues through innovative solutions such as air quality monitoring systems, wastewater treatment plants, and solid waste management programs. However, the scale of pollution—evident in the city’s infamous smog levels and contaminated water bodies like the Yamuna River—requires scalable and interdisciplinary approaches. For instance, studies have shown that environmental engineers in New Delhi are increasingly integrating green infrastructure (e.g., urban forests and permeable pavements) to combat heat islands and stormwater runoff.</w:t>
      </w:r>
    </w:p>
    <w:p>
      <w:pPr>
        <w:pStyle w:val="BodyText"/>
      </w:pPr>
      <w:r>
        <w:rPr>
          <w:bCs/>
          <w:b/>
        </w:rPr>
        <w:t xml:space="preserve">Technological Innovations</w:t>
      </w:r>
    </w:p>
    <w:p>
      <w:pPr>
        <w:pStyle w:val="BodyText"/>
      </w:pPr>
      <w:r>
        <w:t xml:space="preserve">Recent advancements in technology have empowered environmental engineers in New Delhi to adopt data-driven solutions. Internet of Things (IoT)-based sensors for real-time air quality monitoring, Geographic Information Systems (GIS) for mapping pollution sources, and artificial intelligence (AI) algorithms for predictive modeling are now commonly employed. A 2021 study published in the</w:t>
      </w:r>
      <w:r>
        <w:t xml:space="preserve"> </w:t>
      </w:r>
      <w:r>
        <w:rPr>
          <w:iCs/>
          <w:i/>
        </w:rPr>
        <w:t xml:space="preserve">Journal of Environmental Management</w:t>
      </w:r>
      <w:r>
        <w:t xml:space="preserve"> </w:t>
      </w:r>
      <w:r>
        <w:t xml:space="preserve">highlighted how AI-driven analytics helped optimize waste collection routes in New Delhi, reducing transportation emissions by 15%. Additionally, bioremediation techniques using engineered microbes have shown promise in treating industrial effluents, a critical need for factories clustered around the city’s outskirts.</w:t>
      </w:r>
    </w:p>
    <w:p>
      <w:pPr>
        <w:pStyle w:val="BodyText"/>
      </w:pPr>
      <w:r>
        <w:rPr>
          <w:bCs/>
          <w:b/>
        </w:rPr>
        <w:t xml:space="preserve">Policy and Regulatory Frameworks</w:t>
      </w:r>
    </w:p>
    <w:p>
      <w:pPr>
        <w:pStyle w:val="BodyText"/>
      </w:pPr>
      <w:r>
        <w:t xml:space="preserve">New Delhi’s environmental engineers operate within a stringent regulatory framework. The Ministry of Environment, Forest and Climate Change (MoEFCC) in India enforces policies such as the National Clean Air Programme (NCAP), which aims to reduce particulate matter levels by 20–30% in major cities by 2024. Local bodies like the Delhi Pollution Control Committee (DPCC) collaborate with engineers to implement measures such as stricter emission norms for vehicles and industries. However, challenges persist, including enforcement gaps and limited funding for public infrastructure projects. A review of literature from the</w:t>
      </w:r>
      <w:r>
        <w:t xml:space="preserve"> </w:t>
      </w:r>
      <w:r>
        <w:rPr>
          <w:iCs/>
          <w:i/>
        </w:rPr>
        <w:t xml:space="preserve">Indian Journal of Environmental Protection</w:t>
      </w:r>
      <w:r>
        <w:t xml:space="preserve"> </w:t>
      </w:r>
      <w:r>
        <w:t xml:space="preserve">(2020) underscores the need for greater synergy between policy-makers and engineers to ensure compliance with environmental standards.</w:t>
      </w:r>
    </w:p>
    <w:p>
      <w:pPr>
        <w:pStyle w:val="BodyText"/>
      </w:pPr>
      <w:r>
        <w:rPr>
          <w:bCs/>
          <w:b/>
        </w:rPr>
        <w:t xml:space="preserve">Case Studies and Localized Solutions</w:t>
      </w:r>
    </w:p>
    <w:p>
      <w:pPr>
        <w:pStyle w:val="BodyText"/>
      </w:pPr>
      <w:r>
        <w:t xml:space="preserve">New Delhi provides a unique laboratory for testing localized environmental engineering solutions. For example, the city’s implementation of rainwater harvesting systems in residential complexes has been a successful initiative led by municipal engineers. Similarly, the conversion of landfills into renewable energy plants—such as the Ghazipur landfill site—demonstrates how waste-to-energy technologies can be adapted to urban settings. These case studies highlight the adaptability of environmental engineers in addressing context-specific challenges while balancing economic and ecological priorities.</w:t>
      </w:r>
    </w:p>
    <w:p>
      <w:pPr>
        <w:pStyle w:val="BodyText"/>
      </w:pPr>
      <w:r>
        <w:rPr>
          <w:bCs/>
          <w:b/>
        </w:rPr>
        <w:t xml:space="preserve">Future Directions</w:t>
      </w:r>
    </w:p>
    <w:p>
      <w:pPr>
        <w:pStyle w:val="BodyText"/>
      </w:pPr>
      <w:r>
        <w:t xml:space="preserve">The future of environmental engineering in New Delhi hinges on addressing emerging issues like climate change adaptation, circular economy practices, and community engagement. Research suggests that integrating social sciences into environmental engineering curricula can enhance the effectiveness of interventions by incorporating local knowledge and fostering public participation. Additionally, the rise of green building certifications (e.g., LEED) in New Delhi’s real estate sector presents opportunities for engineers to innovate in sustainable construction. A 2022 report from the Energy and Resources Institute (TERI) emphasized that New Delhi’s environmental engineers must prioritize renewable energy integration and carbon neutrality goals to align with India’s net-zero by 2070 pledge.</w:t>
      </w:r>
    </w:p>
    <w:p>
      <w:pPr>
        <w:pStyle w:val="BodyText"/>
      </w:pPr>
      <w:r>
        <w:rPr>
          <w:bCs/>
          <w:b/>
        </w:rPr>
        <w:t xml:space="preserve">Conclusion</w:t>
      </w:r>
    </w:p>
    <w:p>
      <w:pPr>
        <w:pStyle w:val="BodyText"/>
      </w:pPr>
      <w:r>
        <w:t xml:space="preserve">This literature review underscores the critical role of environmental engineers in shaping New Delhi’s environmental policies and practices. As the city grapples with unprecedented urban growth and ecological degradation, the profession must evolve to embrace cutting-edge technologies, interdisciplinary collaboration, and community-centered approaches. The challenges faced by environmental engineers in New Delhi serve as a microcosm of global urban sustainability efforts, offering valuable insights for other rapidly developing regions in India 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Environmental Engineers in India (New Delhi)</dc:title>
  <dc:creator/>
  <dc:language>en</dc:language>
  <cp:keywords/>
  <dcterms:created xsi:type="dcterms:W3CDTF">2026-07-23T16:49:53Z</dcterms:created>
  <dcterms:modified xsi:type="dcterms:W3CDTF">2026-07-23T16:49:53Z</dcterms:modified>
</cp:coreProperties>
</file>

<file path=docProps/custom.xml><?xml version="1.0" encoding="utf-8"?>
<Properties xmlns="http://schemas.openxmlformats.org/officeDocument/2006/custom-properties" xmlns:vt="http://schemas.openxmlformats.org/officeDocument/2006/docPropsVTypes"/>
</file>