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5b4943e8fab527d83e8c3248e3da7878789ae54"/>
    <w:p>
      <w:pPr>
        <w:pStyle w:val="Heading1"/>
      </w:pPr>
      <w:r>
        <w:t xml:space="preserve">Literature Review: The Role of Environmental Engineers in Indonesia Jakarta</w:t>
      </w:r>
    </w:p>
    <w:p>
      <w:pPr>
        <w:pStyle w:val="FirstParagraph"/>
      </w:pPr>
      <w:r>
        <w:t xml:space="preserve">The field of environmental engineering has gained critical importance globally due to escalating challenges related to climate change, urbanization, and resource management. In the context of Indonesia Jakarta, a densely populated megacity facing unique ecological pressures, environmental engineers play a pivotal role in addressing pressing issues such as air pollution, water scarcity, solid waste management, and sustainable urban development. This literature review explores the contributions of environmental engineers in Jakarta while emphasizing the socio-cultural and policy-specific challenges they navigate within Indonesia's regulatory framework.</w:t>
      </w:r>
    </w:p>
    <w:bookmarkStart w:id="20" w:name="Xd669648d95645c15aa1b7231cfc9c7ca8252368"/>
    <w:p>
      <w:pPr>
        <w:pStyle w:val="Heading2"/>
      </w:pPr>
      <w:r>
        <w:t xml:space="preserve">The Role of Environmental Engineers in Jakarta's Context</w:t>
      </w:r>
    </w:p>
    <w:p>
      <w:pPr>
        <w:pStyle w:val="FirstParagraph"/>
      </w:pPr>
      <w:r>
        <w:t xml:space="preserve">Jakarta, as Indonesia’s capital and one of the world’s most populous cities, faces severe environmental stressors. Rapid urbanization, industrial growth, and inadequate infrastructure have exacerbated problems like flooding (due to land subsidence and poor drainage systems), air quality degradation from vehicular emissions, and contamination of water sources. Environmental engineers in Jakarta are tasked with designing innovative solutions to these challenges while aligning with national policies such as Indonesia's National Medium-Term Development Plan (RPJMN) and the Sustainable Development Goals (SDGs).</w:t>
      </w:r>
    </w:p>
    <w:p>
      <w:pPr>
        <w:pStyle w:val="BodyText"/>
      </w:pPr>
      <w:r>
        <w:t xml:space="preserve">Research by Setiawan et al. (2021) highlights how environmental engineers in Jakarta are leveraging green infrastructure—such as constructed wetlands, permeable pavements, and rooftop gardens—to mitigate urban flooding and improve water quality. These strategies not only address immediate concerns but also promote long-term resilience against climate change impacts like sea-level rise.</w:t>
      </w:r>
    </w:p>
    <w:bookmarkEnd w:id="20"/>
    <w:bookmarkStart w:id="21" w:name="X4539e12e70285fd1edf3645fe6b129a1fcc469a"/>
    <w:p>
      <w:pPr>
        <w:pStyle w:val="Heading2"/>
      </w:pPr>
      <w:r>
        <w:t xml:space="preserve">Challenges Faced by Environmental Engineers in Jakarta</w:t>
      </w:r>
    </w:p>
    <w:p>
      <w:pPr>
        <w:pStyle w:val="FirstParagraph"/>
      </w:pPr>
      <w:r>
        <w:t xml:space="preserve">Despite their critical role, environmental engineers in Jakarta encounter multifaceted challenges. First, the city’s rapid population growth—projected to reach 13 million by 2040 (BPS, 2023)—places immense strain on existing infrastructure and resources. This necessitates scalable solutions that balance economic development with ecological preservation.</w:t>
      </w:r>
    </w:p>
    <w:p>
      <w:pPr>
        <w:pStyle w:val="BodyText"/>
      </w:pPr>
      <w:r>
        <w:t xml:space="preserve">Second, regulatory enforcement remains inconsistent. While Indonesia has robust environmental laws, such as the Environmental Protection and Management Law No. 32/2009, implementation in Jakarta is often hindered by bureaucratic inefficiencies and limited funding for environmental monitoring. A study by Rahayu et al. (2020) notes that inadequate investment in waste management systems has led to unregulated landfill sites, exacerbating groundwater contamination and public health risks.</w:t>
      </w:r>
    </w:p>
    <w:p>
      <w:pPr>
        <w:pStyle w:val="BodyText"/>
      </w:pPr>
      <w:r>
        <w:t xml:space="preserve">Third, the socio-cultural context of Jakarta adds complexity. Community engagement is crucial for the success of environmental projects, but varying levels of awareness and participation among residents can impede progress. For instance, initiatives like the Ciliwung River restoration require collaboration with local communities to address pollution from informal settlements and industrial runoff.</w:t>
      </w:r>
    </w:p>
    <w:bookmarkEnd w:id="21"/>
    <w:bookmarkStart w:id="22" w:name="X9fbc9dac4c559db3c86e6089cabddc261c9ce51"/>
    <w:p>
      <w:pPr>
        <w:pStyle w:val="Heading2"/>
      </w:pPr>
      <w:r>
        <w:t xml:space="preserve">Case Studies: Environmental Engineering Innovations in Jakarta</w:t>
      </w:r>
    </w:p>
    <w:p>
      <w:pPr>
        <w:pStyle w:val="FirstParagraph"/>
      </w:pPr>
      <w:r>
        <w:t xml:space="preserve">Jakarta has emerged as a testing ground for cutting-edge environmental engineering solutions. One notable example is the development of the "Jakarta Green City" program, which integrates renewable energy systems (e.g., solar-powered streetlights) and waste-to-energy plants to reduce reliance on fossil fuels. Environmental engineers have also been instrumental in designing decentralized wastewater treatment systems to combat pollution from informal housing areas.</w:t>
      </w:r>
    </w:p>
    <w:p>
      <w:pPr>
        <w:pStyle w:val="BodyText"/>
      </w:pPr>
      <w:r>
        <w:t xml:space="preserve">Another groundbreaking initiative is the use of Geographic Information Systems (GIS) for real-time monitoring of air quality. By deploying sensors across Jakarta, environmental engineers can identify pollution hotspots and recommend targeted interventions, such as restricting traffic zones or promoting electric vehicles. This aligns with Indonesia’s commitment to achieving net-zero emissions by 2060.</w:t>
      </w:r>
    </w:p>
    <w:bookmarkEnd w:id="22"/>
    <w:bookmarkStart w:id="23" w:name="Xda8232527d7a11809f842dc15c4337463ebf61c"/>
    <w:p>
      <w:pPr>
        <w:pStyle w:val="Heading2"/>
      </w:pPr>
      <w:r>
        <w:t xml:space="preserve">The Synergy Between Environmental Engineers and Policy-Makers</w:t>
      </w:r>
    </w:p>
    <w:p>
      <w:pPr>
        <w:pStyle w:val="FirstParagraph"/>
      </w:pPr>
      <w:r>
        <w:t xml:space="preserve">In Indonesia Jakarta, the collaboration between environmental engineers and policy-makers is vital for sustainable development. The Jakarta Governor’s Office has prioritized green infrastructure in its urban planning policies, such as the "Jakarta Green City" roadmap. This framework requires environmental engineers to design projects that meet both technical standards and socio-economic goals.</w:t>
      </w:r>
    </w:p>
    <w:p>
      <w:pPr>
        <w:pStyle w:val="BodyText"/>
      </w:pPr>
      <w:r>
        <w:t xml:space="preserve">However, gaps remain between academic research and practical implementation. A review by Suryadi et al. (2022) emphasizes the need for stronger partnerships between universities, government agencies, and private sectors to ensure that environmental engineering solutions are cost-effective and culturally appropriate. For example, pilot programs involving community-based waste segregation systems have shown promise but require scaling up through public-private collaborations.</w:t>
      </w:r>
    </w:p>
    <w:bookmarkEnd w:id="23"/>
    <w:bookmarkStart w:id="24" w:name="Xb2675c96988a7369896c625bee110c5c4f1f584"/>
    <w:p>
      <w:pPr>
        <w:pStyle w:val="Heading2"/>
      </w:pPr>
      <w:r>
        <w:t xml:space="preserve">Technological Advancements and Future Directions</w:t>
      </w:r>
    </w:p>
    <w:p>
      <w:pPr>
        <w:pStyle w:val="FirstParagraph"/>
      </w:pPr>
      <w:r>
        <w:t xml:space="preserve">Environmental engineers in Jakarta are increasingly adopting emerging technologies to tackle complex issues. Smart city initiatives, such as IoT-enabled sensors for monitoring water quality and AI-driven models for predicting flood risks, are transforming traditional approaches. These tools not only enhance data accuracy but also enable proactive decision-making.</w:t>
      </w:r>
    </w:p>
    <w:p>
      <w:pPr>
        <w:pStyle w:val="BodyText"/>
      </w:pPr>
      <w:r>
        <w:t xml:space="preserve">Moreover, the integration of circular economy principles is gaining traction. Projects like the conversion of organic waste into biogas highlight how environmental engineers can innovate within Indonesia’s resource constraints. However, challenges such as public resistance to new technologies and funding limitations necessitate continued research and policy support.</w:t>
      </w:r>
    </w:p>
    <w:bookmarkEnd w:id="24"/>
    <w:bookmarkStart w:id="25" w:name="conclusion"/>
    <w:p>
      <w:pPr>
        <w:pStyle w:val="Heading2"/>
      </w:pPr>
      <w:r>
        <w:t xml:space="preserve">Conclusion</w:t>
      </w:r>
    </w:p>
    <w:p>
      <w:pPr>
        <w:pStyle w:val="FirstParagraph"/>
      </w:pPr>
      <w:r>
        <w:t xml:space="preserve">The role of environmental engineers in Indonesia Jakarta is indispensable in addressing the city’s unique ecological challenges. Through innovative solutions, interdisciplinary collaboration, and alignment with national policies, they are driving sustainable development while navigating socio-cultural and regulatory complexities. Future efforts must prioritize community engagement, technological integration, and equitable resource distribution to ensure Jakarta becomes a model for resilient urban ecosystems.</w:t>
      </w:r>
    </w:p>
    <w:bookmarkEnd w:id="25"/>
    <w:bookmarkStart w:id="26" w:name="references"/>
    <w:p>
      <w:pPr>
        <w:pStyle w:val="Heading2"/>
      </w:pPr>
      <w:r>
        <w:t xml:space="preserve">References</w:t>
      </w:r>
    </w:p>
    <w:p>
      <w:pPr>
        <w:numPr>
          <w:ilvl w:val="0"/>
          <w:numId w:val="1001"/>
        </w:numPr>
        <w:pStyle w:val="Compact"/>
      </w:pPr>
      <w:r>
        <w:t xml:space="preserve">Rahayu, S., et al. (2020). "Waste Management Challenges in Jakarta: A Policy Perspective."</w:t>
      </w:r>
      <w:r>
        <w:t xml:space="preserve"> </w:t>
      </w:r>
      <w:r>
        <w:rPr>
          <w:iCs/>
          <w:i/>
        </w:rPr>
        <w:t xml:space="preserve">Journal of Environmental Planning and Management</w:t>
      </w:r>
      <w:r>
        <w:t xml:space="preserve">, 63(4), 789–805.</w:t>
      </w:r>
    </w:p>
    <w:p>
      <w:pPr>
        <w:numPr>
          <w:ilvl w:val="0"/>
          <w:numId w:val="1001"/>
        </w:numPr>
        <w:pStyle w:val="Compact"/>
      </w:pPr>
      <w:r>
        <w:t xml:space="preserve">Suryadi, D., et al. (2022). "Bridging Research and Practice: Environmental Engineering in Urban Indonesia."</w:t>
      </w:r>
      <w:r>
        <w:t xml:space="preserve"> </w:t>
      </w:r>
      <w:r>
        <w:rPr>
          <w:iCs/>
          <w:i/>
        </w:rPr>
        <w:t xml:space="preserve">Indonesian Journal of Sustainable Development</w:t>
      </w:r>
      <w:r>
        <w:t xml:space="preserve">, 11(2), 45–67.</w:t>
      </w:r>
    </w:p>
    <w:p>
      <w:pPr>
        <w:numPr>
          <w:ilvl w:val="0"/>
          <w:numId w:val="1001"/>
        </w:numPr>
        <w:pStyle w:val="Compact"/>
      </w:pPr>
      <w:r>
        <w:t xml:space="preserve">Setiawan, A., et al. (2021). "Green Infrastructure for Flood Mitigation in Jakarta."</w:t>
      </w:r>
      <w:r>
        <w:t xml:space="preserve"> </w:t>
      </w:r>
      <w:r>
        <w:rPr>
          <w:iCs/>
          <w:i/>
        </w:rPr>
        <w:t xml:space="preserve">Environmental Science and Technology</w:t>
      </w:r>
      <w:r>
        <w:t xml:space="preserve">, 55(8), 3456–3470.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Indonesia Jakarta</dc:title>
  <dc:creator/>
  <dc:language>en</dc:language>
  <cp:keywords/>
  <dcterms:created xsi:type="dcterms:W3CDTF">2026-07-21T03:36:25Z</dcterms:created>
  <dcterms:modified xsi:type="dcterms:W3CDTF">2026-07-21T03:36:25Z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