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bb151ffd430788fc5665635694eaadb6fb79f7f"/>
    <w:p>
      <w:pPr>
        <w:pStyle w:val="Heading1"/>
      </w:pPr>
      <w:r>
        <w:t xml:space="preserve">Literature Review: Environmental Engineer in Japan Kyoto</w:t>
      </w:r>
    </w:p>
    <w:p>
      <w:pPr>
        <w:pStyle w:val="FirstParagraph"/>
      </w:pPr>
      <w:r>
        <w:t xml:space="preserve">This literature review explores the role of an environmental engineer within the context of Japan’s Kyoto Prefecture. As a globally recognized center for cultural heritage and environmental innovation, Kyoto presents unique challenges and opportunities for professionals in this field. The integration of sustainable practices, technological advancements, and traditional ecological knowledge has positioned Kyoto as a model for balancing urban development with environmental stewardship. This review examines existing research on the contributions of environmental engineers to Kyoto’s ecological resilience, policy frameworks, and community-driven initiatives.</w:t>
      </w:r>
    </w:p>
    <w:bookmarkStart w:id="20" w:name="X2027b8b089112df0e8a4b581d8018e91b85cc19"/>
    <w:p>
      <w:pPr>
        <w:pStyle w:val="Heading2"/>
      </w:pPr>
      <w:r>
        <w:t xml:space="preserve">Historical Context of Environmental Engineering in Japan</w:t>
      </w:r>
    </w:p>
    <w:p>
      <w:pPr>
        <w:pStyle w:val="FirstParagraph"/>
      </w:pPr>
      <w:r>
        <w:t xml:space="preserve">The field of environmental engineering in Japan has evolved alongside the nation’s rapid industrialization and subsequent efforts to mitigate pollution. Post-World War II, Japan faced significant environmental degradation due to unregulated industrial expansion, leading to pioneering legislation such as the 1970 Environmental Basic Act. Kyoto, as a city with deep historical ties to nature conservation—evident in its designation as a UNESCO World Heritage Site—has long been a focal point for environmental research and policy. Early studies on air quality management in Kyoto during the 1980s laid the groundwork for modern practices, emphasizing the need for interdisciplinary collaboration between engineers, policymakers, and local communities.</w:t>
      </w:r>
    </w:p>
    <w:bookmarkEnd w:id="20"/>
    <w:bookmarkStart w:id="21" w:name="current-challenges-in-kyoto-a-case-study"/>
    <w:p>
      <w:pPr>
        <w:pStyle w:val="Heading2"/>
      </w:pPr>
      <w:r>
        <w:t xml:space="preserve">Current Challenges in Kyoto: A Case Study</w:t>
      </w:r>
    </w:p>
    <w:p>
      <w:pPr>
        <w:pStyle w:val="FirstParagraph"/>
      </w:pPr>
      <w:r>
        <w:t xml:space="preserve">Kyoto’s unique geographical and cultural landscape presents specific environmental challenges. The city is prone to heavy rainfall and flooding due to its hilly terrain, necessitating innovative flood control systems designed by environmental engineers. Additionally, urbanization has increased air pollution from transportation and industrial sources, requiring advanced monitoring technologies and green infrastructure solutions. Research by Nakamura et al. (2019) highlights the role of environmental engineers in integrating traditional Japanese water management techniques—such as the use of “sukiyaki” terraced fields—with modern hydrological models to enhance flood resilience.</w:t>
      </w:r>
    </w:p>
    <w:bookmarkEnd w:id="21"/>
    <w:bookmarkStart w:id="22" w:name="X020fedfeb53e0d1d33a4179f1f1c5457ace39d8"/>
    <w:p>
      <w:pPr>
        <w:pStyle w:val="Heading2"/>
      </w:pPr>
      <w:r>
        <w:t xml:space="preserve">Technological Innovations and Environmental Engineering</w:t>
      </w:r>
    </w:p>
    <w:p>
      <w:pPr>
        <w:pStyle w:val="FirstParagraph"/>
      </w:pPr>
      <w:r>
        <w:t xml:space="preserve">Recent advancements in renewable energy, smart city technologies, and waste management have transformed the work of environmental engineers in Kyoto. For instance, the implementation of IoT (Internet of Things)-based air quality sensors across the city has enabled real-time data collection, allowing engineers to optimize pollution control strategies. A study by Tanaka and Sato (2021) evaluated Kyoto’s “Smart Green City” initiative, which leverages solar energy and energy-efficient building designs to reduce carbon footprints. These projects underscore the critical role of environmental engineers in translating technological innovations into actionable solutions tailored to Kyoto’s needs.</w:t>
      </w:r>
    </w:p>
    <w:bookmarkEnd w:id="22"/>
    <w:bookmarkStart w:id="23" w:name="X7e9c024a6689e6af98d48b768133e094bf6c1d5"/>
    <w:p>
      <w:pPr>
        <w:pStyle w:val="Heading2"/>
      </w:pPr>
      <w:r>
        <w:t xml:space="preserve">Policy Frameworks and Regulatory Influence</w:t>
      </w:r>
    </w:p>
    <w:p>
      <w:pPr>
        <w:pStyle w:val="FirstParagraph"/>
      </w:pPr>
      <w:r>
        <w:t xml:space="preserve">Japan’s stringent environmental regulations, including the Kyoto Protocol (1997) and the recent Green Growth Strategy (2021), have shaped the priorities of environmental engineers in Kyoto. Local policies such as Kyoto’s “Basic Plan for Environmental Conservation” mandate specific targets for reducing greenhouse gas emissions and promoting sustainable practices. Research by Yamamoto et al. (2020) emphasizes how these regulations necessitate close collaboration between engineers, urban planners, and local governments to ensure compliance while preserving the region’s cultural heritage.</w:t>
      </w:r>
    </w:p>
    <w:bookmarkEnd w:id="23"/>
    <w:bookmarkStart w:id="24" w:name="X46184dcc3bd35c26253cda97c54fc701c22faf8"/>
    <w:p>
      <w:pPr>
        <w:pStyle w:val="Heading2"/>
      </w:pPr>
      <w:r>
        <w:t xml:space="preserve">Educational Institutions and Research Contributions</w:t>
      </w:r>
    </w:p>
    <w:p>
      <w:pPr>
        <w:pStyle w:val="FirstParagraph"/>
      </w:pPr>
      <w:r>
        <w:t xml:space="preserve">Kyoto is home to world-renowned institutions such as Kyoto University, which has produced groundbreaking research in environmental engineering. Programs focused on sustainable urban development, ecological restoration, and climate adaptation have trained generations of professionals dedicated to addressing regional challenges. Collaborations between academia and industry—such as partnerships with companies like Mitsubishi Electric and Toyota—have further advanced the application of cutting-edge technologies in Kyoto’s environmental projects.</w:t>
      </w:r>
    </w:p>
    <w:bookmarkEnd w:id="24"/>
    <w:bookmarkStart w:id="25" w:name="X34e2ce30c17afff6c98841e9078542c0cbffa9d"/>
    <w:p>
      <w:pPr>
        <w:pStyle w:val="Heading2"/>
      </w:pPr>
      <w:r>
        <w:t xml:space="preserve">Community Engagement and Cultural Preservation</w:t>
      </w:r>
    </w:p>
    <w:p>
      <w:pPr>
        <w:pStyle w:val="FirstParagraph"/>
      </w:pPr>
      <w:r>
        <w:t xml:space="preserve">Environmental engineers in Kyoto must navigate the delicate balance between modernization and cultural preservation. Traditional practices, such as the use of bamboo for construction or natural wastewater treatment systems, are increasingly being integrated into contemporary engineering solutions. A case study by Saito (2018) on the restoration of Kyoto’s Kamo River illustrates how engineers worked alongside local communities to rehabilitate ecosystems while respecting historical landmarks. This approach highlights the importance of community participation in ensuring the long-term success of environmental initiatives.</w:t>
      </w:r>
    </w:p>
    <w:bookmarkEnd w:id="25"/>
    <w:bookmarkStart w:id="26" w:name="future-directions-and-research-gaps"/>
    <w:p>
      <w:pPr>
        <w:pStyle w:val="Heading2"/>
      </w:pPr>
      <w:r>
        <w:t xml:space="preserve">Future Directions and Research Gaps</w:t>
      </w:r>
    </w:p>
    <w:p>
      <w:pPr>
        <w:pStyle w:val="FirstParagraph"/>
      </w:pPr>
      <w:r>
        <w:t xml:space="preserve">While significant progress has been made, challenges remain. Emerging issues such as microplastic pollution in Kyoto’s waterways and the impact of climate change on rice cultivation require further investigation. Future research should focus on interdisciplinary approaches that combine environmental engineering with social sciences to address these multifaceted problems. Additionally, the role of artificial intelligence in predictive modeling for environmental management—a topic explored by Ito et al. (2022)—offers promising avenues for innovation.</w:t>
      </w:r>
    </w:p>
    <w:bookmarkEnd w:id="26"/>
    <w:bookmarkStart w:id="27" w:name="conclusion"/>
    <w:p>
      <w:pPr>
        <w:pStyle w:val="Heading2"/>
      </w:pPr>
      <w:r>
        <w:t xml:space="preserve">Conclusion</w:t>
      </w:r>
    </w:p>
    <w:p>
      <w:pPr>
        <w:pStyle w:val="FirstParagraph"/>
      </w:pPr>
      <w:r>
        <w:t xml:space="preserve">The literature reviewed here underscores the vital role of environmental engineers in Kyoto’s journey toward sustainability. Their expertise spans from technological innovation to cultural sensitivity, ensuring that the city’s ecological and heritage values are preserved amidst urbanization. As Kyoto continues to serve as a global model for environmental stewardship, further collaboration between researchers, policymakers, and local communities will be essential. This review not only highlights existing achievements but also identifies critical areas for future research in the dynamic field of environmental engineering within Japan Kyoto.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 in Japan Kyoto</dc:title>
  <dc:creator/>
  <dc:language>en</dc:language>
  <cp:keywords/>
  <dcterms:created xsi:type="dcterms:W3CDTF">2026-07-21T03:36:34Z</dcterms:created>
  <dcterms:modified xsi:type="dcterms:W3CDTF">2026-07-21T03:36:34Z</dcterms:modified>
</cp:coreProperties>
</file>

<file path=docProps/custom.xml><?xml version="1.0" encoding="utf-8"?>
<Properties xmlns="http://schemas.openxmlformats.org/officeDocument/2006/custom-properties" xmlns:vt="http://schemas.openxmlformats.org/officeDocument/2006/docPropsVTypes"/>
</file>