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6dd9c27e0b0e3450df19b84e7b50fe7120f811c"/>
    <w:p>
      <w:pPr>
        <w:pStyle w:val="Heading1"/>
      </w:pPr>
      <w:r>
        <w:t xml:space="preserve">Literature Review: The Role of Environmental Engineers in Malaysia Kuala Lumpur</w:t>
      </w:r>
    </w:p>
    <w:bookmarkStart w:id="20" w:name="introduction"/>
    <w:p>
      <w:pPr>
        <w:pStyle w:val="Heading2"/>
      </w:pPr>
      <w:r>
        <w:t xml:space="preserve">Introduction</w:t>
      </w:r>
    </w:p>
    <w:p>
      <w:pPr>
        <w:pStyle w:val="FirstParagraph"/>
      </w:pPr>
      <w:r>
        <w:t xml:space="preserve">The field of Environmental Engineering has gained increasing importance globally due to the escalating challenges posed by climate change, urbanization, and resource depletion. In Malaysia Kuala Lumpur (Kuala Lumpur), a rapidly growing metropolitan hub, Environmental Engineers play a pivotal role in addressing ecological concerns while balancing economic development and sustainability. This Literature Review examines the contributions of Environmental Engineers in KL, focusing on their strategies to mitigate pollution, manage natural resources, and align with national policies such as the</w:t>
      </w:r>
      <w:r>
        <w:t xml:space="preserve"> </w:t>
      </w:r>
      <w:r>
        <w:rPr>
          <w:iCs/>
          <w:i/>
        </w:rPr>
        <w:t xml:space="preserve">Malaysia Green Technology and Climate Change Policy (MGTPCC)</w:t>
      </w:r>
      <w:r>
        <w:t xml:space="preserve">. The study highlights how these professionals adapt global best practices to the unique socio-economic and geographical context of Kuala Lumpur.</w:t>
      </w:r>
    </w:p>
    <w:bookmarkEnd w:id="20"/>
    <w:bookmarkStart w:id="21" w:name="X41441059569f33babcad35180c6bcf7e89fcee6"/>
    <w:p>
      <w:pPr>
        <w:pStyle w:val="Heading2"/>
      </w:pPr>
      <w:r>
        <w:t xml:space="preserve">Urbanization Challenges in Malaysia Kuala Lumpur</w:t>
      </w:r>
    </w:p>
    <w:p>
      <w:pPr>
        <w:pStyle w:val="FirstParagraph"/>
      </w:pPr>
      <w:r>
        <w:t xml:space="preserve">Kuala Lumpur, as the capital of Malaysia, faces unprecedented urbanization pressures. With a population exceeding 1.7 million in its city center and over 8 million in the broader Klang Valley, the region grapples with issues such as traffic congestion, air pollution from industrial and vehicular emissions, and strain on water resources (Department of Statistics Malaysia, 2023). Environmental Engineers in KL are tasked with designing infrastructure that mitigates these challenges. For instance, they have pioneered</w:t>
      </w:r>
      <w:r>
        <w:t xml:space="preserve"> </w:t>
      </w:r>
      <w:r>
        <w:rPr>
          <w:iCs/>
          <w:i/>
        </w:rPr>
        <w:t xml:space="preserve">green building initiatives</w:t>
      </w:r>
      <w:r>
        <w:t xml:space="preserve"> </w:t>
      </w:r>
      <w:r>
        <w:t xml:space="preserve">through the</w:t>
      </w:r>
      <w:r>
        <w:t xml:space="preserve"> </w:t>
      </w:r>
      <w:r>
        <w:rPr>
          <w:iCs/>
          <w:i/>
        </w:rPr>
        <w:t xml:space="preserve">Malaysian Green Building Certification Council (MBCC)</w:t>
      </w:r>
      <w:r>
        <w:t xml:space="preserve">, ensuring new developments incorporate energy-efficient systems and reduce carbon footprints.</w:t>
      </w:r>
    </w:p>
    <w:bookmarkEnd w:id="21"/>
    <w:bookmarkStart w:id="22" w:name="air-pollution-mitigation-strategies"/>
    <w:p>
      <w:pPr>
        <w:pStyle w:val="Heading2"/>
      </w:pPr>
      <w:r>
        <w:t xml:space="preserve">Air Pollution Mitigation Strategies</w:t>
      </w:r>
    </w:p>
    <w:p>
      <w:pPr>
        <w:pStyle w:val="FirstParagraph"/>
      </w:pPr>
      <w:r>
        <w:t xml:space="preserve">Air quality in Kuala Lumpur has been a longstanding concern, exacerbated by vehicle emissions, industrial activities, and transboundary haze from regional burning. Environmental Engineers have implemented solutions such as the</w:t>
      </w:r>
      <w:r>
        <w:t xml:space="preserve"> </w:t>
      </w:r>
      <w:r>
        <w:rPr>
          <w:iCs/>
          <w:i/>
        </w:rPr>
        <w:t xml:space="preserve">KL Air Quality Index (AQI) Monitoring System</w:t>
      </w:r>
      <w:r>
        <w:t xml:space="preserve">, which uses real-time data to inform public health advisories and policy interventions (Environmental Quality Act 1974). Additionally, engineers have collaborated with urban planners to expand public transportation networks, including the</w:t>
      </w:r>
      <w:r>
        <w:t xml:space="preserve"> </w:t>
      </w:r>
      <w:r>
        <w:rPr>
          <w:iCs/>
          <w:i/>
        </w:rPr>
        <w:t xml:space="preserve">Klang Valley Mass Rapid Transit (MRT)</w:t>
      </w:r>
      <w:r>
        <w:t xml:space="preserve">, reducing reliance on private vehicles. These efforts align with Malaysia's commitment to the</w:t>
      </w:r>
      <w:r>
        <w:t xml:space="preserve"> </w:t>
      </w:r>
      <w:r>
        <w:rPr>
          <w:iCs/>
          <w:i/>
        </w:rPr>
        <w:t xml:space="preserve">Paris Agreement</w:t>
      </w:r>
      <w:r>
        <w:t xml:space="preserve"> </w:t>
      </w:r>
      <w:r>
        <w:t xml:space="preserve">and highlight the role of Environmental Engineers in fostering a sustainable urban environment.</w:t>
      </w:r>
    </w:p>
    <w:bookmarkEnd w:id="22"/>
    <w:bookmarkStart w:id="23" w:name="water-resource-management"/>
    <w:p>
      <w:pPr>
        <w:pStyle w:val="Heading2"/>
      </w:pPr>
      <w:r>
        <w:t xml:space="preserve">Water Resource Management</w:t>
      </w:r>
    </w:p>
    <w:p>
      <w:pPr>
        <w:pStyle w:val="FirstParagraph"/>
      </w:pPr>
      <w:r>
        <w:t xml:space="preserve">Kuala Lumpur's water infrastructure is under constant strain due to population growth and seasonal monsoons. Environmental Engineers have been instrumental in managing this challenge through innovative projects like the</w:t>
      </w:r>
      <w:r>
        <w:t xml:space="preserve"> </w:t>
      </w:r>
      <w:r>
        <w:rPr>
          <w:iCs/>
          <w:i/>
        </w:rPr>
        <w:t xml:space="preserve">Bukit Panjang Water Treatment Plant</w:t>
      </w:r>
      <w:r>
        <w:t xml:space="preserve"> </w:t>
      </w:r>
      <w:r>
        <w:t xml:space="preserve">and the implementation of</w:t>
      </w:r>
      <w:r>
        <w:t xml:space="preserve"> </w:t>
      </w:r>
      <w:r>
        <w:rPr>
          <w:iCs/>
          <w:i/>
        </w:rPr>
        <w:t xml:space="preserve">sponge city concepts</w:t>
      </w:r>
      <w:r>
        <w:t xml:space="preserve"> </w:t>
      </w:r>
      <w:r>
        <w:t xml:space="preserve">to enhance flood resilience (Department of Irrigation and Drainage, Malaysia, 2021). These engineers also work on wastewater treatment technologies to ensure compliance with the</w:t>
      </w:r>
      <w:r>
        <w:t xml:space="preserve"> </w:t>
      </w:r>
      <w:r>
        <w:rPr>
          <w:iCs/>
          <w:i/>
        </w:rPr>
        <w:t xml:space="preserve">Malaysia Water Services Act 2014</w:t>
      </w:r>
      <w:r>
        <w:t xml:space="preserve">. For example, the</w:t>
      </w:r>
      <w:r>
        <w:t xml:space="preserve"> </w:t>
      </w:r>
      <w:r>
        <w:rPr>
          <w:iCs/>
          <w:i/>
        </w:rPr>
        <w:t xml:space="preserve">Kuala Lumpur City Hall (DBKL)</w:t>
      </w:r>
      <w:r>
        <w:t xml:space="preserve"> </w:t>
      </w:r>
      <w:r>
        <w:t xml:space="preserve">has partnered with academic institutions like Universiti Teknologi Malaysia (UTM) to develop decentralized water recycling systems tailored for high-density urban areas.</w:t>
      </w:r>
    </w:p>
    <w:bookmarkEnd w:id="23"/>
    <w:bookmarkStart w:id="24" w:name="solid-waste-management-innovations"/>
    <w:p>
      <w:pPr>
        <w:pStyle w:val="Heading2"/>
      </w:pPr>
      <w:r>
        <w:t xml:space="preserve">Solid Waste Management Innovations</w:t>
      </w:r>
    </w:p>
    <w:p>
      <w:pPr>
        <w:pStyle w:val="FirstParagraph"/>
      </w:pPr>
      <w:r>
        <w:t xml:space="preserve">Rapid urbanization in KL has led to a surge in solid waste generation, with over 3,000 tons of municipal waste produced daily (Jabatan Perkhidmatan Pekerjaan Negara Malaysia, 2023). Environmental Engineers have addressed this issue by promoting circular economy principles and advanced recycling technologies. The</w:t>
      </w:r>
      <w:r>
        <w:t xml:space="preserve"> </w:t>
      </w:r>
      <w:r>
        <w:rPr>
          <w:iCs/>
          <w:i/>
        </w:rPr>
        <w:t xml:space="preserve">Klang Valley Integrated Waste Management Project</w:t>
      </w:r>
      <w:r>
        <w:t xml:space="preserve">, for instance, involves the construction of a modern landfill site in Semenyih and the adoption of waste-to-energy systems at the</w:t>
      </w:r>
      <w:r>
        <w:t xml:space="preserve"> </w:t>
      </w:r>
      <w:r>
        <w:rPr>
          <w:iCs/>
          <w:i/>
        </w:rPr>
        <w:t xml:space="preserve">Pulau Burung Landfill</w:t>
      </w:r>
      <w:r>
        <w:t xml:space="preserve">. These initiatives reflect the growing emphasis on sustainable resource management, driven by Environmental Engineers who collaborate with local authorities to meet</w:t>
      </w:r>
      <w:r>
        <w:t xml:space="preserve"> </w:t>
      </w:r>
      <w:r>
        <w:rPr>
          <w:iCs/>
          <w:i/>
        </w:rPr>
        <w:t xml:space="preserve">UN Sustainable Development Goal 12 (Responsible Consumption and Production)</w:t>
      </w:r>
      <w:r>
        <w:t xml:space="preserve">.</w:t>
      </w:r>
    </w:p>
    <w:bookmarkEnd w:id="24"/>
    <w:bookmarkStart w:id="25" w:name="Xfc6cfe299704194b35d76230346a4b2dbc50b63"/>
    <w:p>
      <w:pPr>
        <w:pStyle w:val="Heading2"/>
      </w:pPr>
      <w:r>
        <w:t xml:space="preserve">Policy Frameworks and Institutional Support</w:t>
      </w:r>
    </w:p>
    <w:p>
      <w:pPr>
        <w:pStyle w:val="FirstParagraph"/>
      </w:pPr>
      <w:r>
        <w:t xml:space="preserve">The Malaysian government has established robust frameworks to support Environmental Engineers in KL. Key policies include the</w:t>
      </w:r>
      <w:r>
        <w:t xml:space="preserve"> </w:t>
      </w:r>
      <w:r>
        <w:rPr>
          <w:iCs/>
          <w:i/>
        </w:rPr>
        <w:t xml:space="preserve">National Policy on Biological Diversity (NPBD)</w:t>
      </w:r>
      <w:r>
        <w:t xml:space="preserve">, which mandates biodiversity conservation, and the</w:t>
      </w:r>
      <w:r>
        <w:t xml:space="preserve"> </w:t>
      </w:r>
      <w:r>
        <w:rPr>
          <w:iCs/>
          <w:i/>
        </w:rPr>
        <w:t xml:space="preserve">KL Green City Program</w:t>
      </w:r>
      <w:r>
        <w:t xml:space="preserve">, aimed at making Kuala Lumpur a model for sustainable urban development by 2030. Institutions such as the</w:t>
      </w:r>
      <w:r>
        <w:t xml:space="preserve"> </w:t>
      </w:r>
      <w:r>
        <w:rPr>
          <w:iCs/>
          <w:i/>
        </w:rPr>
        <w:t xml:space="preserve">Malaysian Institute of Architects (PAM)</w:t>
      </w:r>
      <w:r>
        <w:t xml:space="preserve"> </w:t>
      </w:r>
      <w:r>
        <w:t xml:space="preserve">and</w:t>
      </w:r>
      <w:r>
        <w:t xml:space="preserve"> </w:t>
      </w:r>
      <w:r>
        <w:rPr>
          <w:iCs/>
          <w:i/>
        </w:rPr>
        <w:t xml:space="preserve">Universiti Kebangsaan Malaysia (UKM)</w:t>
      </w:r>
      <w:r>
        <w:t xml:space="preserve"> </w:t>
      </w:r>
      <w:r>
        <w:t xml:space="preserve">have also contributed by training engineers in cutting-edge technologies like</w:t>
      </w:r>
      <w:r>
        <w:t xml:space="preserve"> </w:t>
      </w:r>
      <w:r>
        <w:rPr>
          <w:iCs/>
          <w:i/>
        </w:rPr>
        <w:t xml:space="preserve">BIM (Building Information Modeling)</w:t>
      </w:r>
      <w:r>
        <w:t xml:space="preserve"> </w:t>
      </w:r>
      <w:r>
        <w:t xml:space="preserve">and AI-driven environmental monitoring systems. These collaborative efforts underscore the synergy between policy, academia, and practice in advancing environmental engineering solutions.</w:t>
      </w:r>
    </w:p>
    <w:bookmarkEnd w:id="25"/>
    <w:bookmarkStart w:id="26" w:name="challenges-and-future-directions"/>
    <w:p>
      <w:pPr>
        <w:pStyle w:val="Heading2"/>
      </w:pPr>
      <w:r>
        <w:t xml:space="preserve">Challenges and Future Directions</w:t>
      </w:r>
    </w:p>
    <w:p>
      <w:pPr>
        <w:pStyle w:val="FirstParagraph"/>
      </w:pPr>
      <w:r>
        <w:t xml:space="preserve">Despite progress, Environmental Engineers in KL face challenges such as funding constraints for green projects, public awareness gaps regarding sustainability practices, and the need to balance rapid urbanization with ecological preservation. Emerging technologies like IoT-enabled pollution sensors and carbon capture systems offer promising avenues for future innovation. Additionally, interdisciplinary collaboration—such as integrating traditional knowledge with modern engineering—is critical to addressing complex environmental issues in culturally diverse regions like KL.</w:t>
      </w:r>
    </w:p>
    <w:bookmarkEnd w:id="26"/>
    <w:bookmarkStart w:id="27" w:name="conclusion"/>
    <w:p>
      <w:pPr>
        <w:pStyle w:val="Heading2"/>
      </w:pPr>
      <w:r>
        <w:t xml:space="preserve">Conclusion</w:t>
      </w:r>
    </w:p>
    <w:p>
      <w:pPr>
        <w:pStyle w:val="FirstParagraph"/>
      </w:pPr>
      <w:r>
        <w:t xml:space="preserve">In conclusion, Environmental Engineers in Malaysia Kuala Lumpur are at the forefront of tackling environmental challenges through innovative solutions tailored to the city's unique context. Their work spans air and water pollution mitigation, waste management, and policy implementation, all of which are vital for achieving sustainable urban development. As KL continues to grow, the role of these engineers will remain indispensable in ensuring that economic progress does not come at the expense of ecological health. Future research should focus on scaling up successful interventions and fostering global partnerships to share best practices in environmental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Malaysia Kuala Lumpur</dc:title>
  <dc:creator/>
  <dc:language>en</dc:language>
  <cp:keywords/>
  <dcterms:created xsi:type="dcterms:W3CDTF">2026-07-23T16:03:56Z</dcterms:created>
  <dcterms:modified xsi:type="dcterms:W3CDTF">2026-07-23T16:03:56Z</dcterms:modified>
</cp:coreProperties>
</file>

<file path=docProps/custom.xml><?xml version="1.0" encoding="utf-8"?>
<Properties xmlns="http://schemas.openxmlformats.org/officeDocument/2006/custom-properties" xmlns:vt="http://schemas.openxmlformats.org/officeDocument/2006/docPropsVTypes"/>
</file>