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d6979ddf46baf1dd4807a1666d0b5e0a743f038"/>
    <w:p>
      <w:pPr>
        <w:pStyle w:val="Heading1"/>
      </w:pPr>
      <w:r>
        <w:t xml:space="preserve">Literature Review: Environmental Engineer in Morocco Casablanca</w:t>
      </w:r>
    </w:p>
    <w:bookmarkStart w:id="20" w:name="introduction"/>
    <w:p>
      <w:pPr>
        <w:pStyle w:val="Heading2"/>
      </w:pPr>
      <w:r>
        <w:t xml:space="preserve">Introduction</w:t>
      </w:r>
    </w:p>
    <w:p>
      <w:pPr>
        <w:pStyle w:val="FirstParagraph"/>
      </w:pPr>
      <w:r>
        <w:t xml:space="preserve">The field of environmental engineering has gained critical importance in the 21st century, particularly in rapidly urbanizing regions like Morocco Casablanca. As a major economic and cultural hub, Casablanca faces unique environmental challenges, including water scarcity, air pollution, waste management issues, and climate change impacts. Environmental engineers play a pivotal role in addressing these challenges by designing sustainable solutions that align with local regulations and global environmental standards. This literature review explores the evolving role of environmental engineers in Morocco Casablanca, emphasizing their contributions to sustainable development through research, policy implementation, and technological innovation.</w:t>
      </w:r>
    </w:p>
    <w:bookmarkEnd w:id="20"/>
    <w:bookmarkStart w:id="21" w:name="Xb0fe0d5b412a77d6524e7d374f90c81d5d4214a"/>
    <w:p>
      <w:pPr>
        <w:pStyle w:val="Heading2"/>
      </w:pPr>
      <w:r>
        <w:t xml:space="preserve">Scope and Relevance of Environmental Engineering in Morocco Casablanca</w:t>
      </w:r>
    </w:p>
    <w:p>
      <w:pPr>
        <w:pStyle w:val="FirstParagraph"/>
      </w:pPr>
      <w:r>
        <w:t xml:space="preserve">Morocco Casablanca is a microcosm of the broader environmental issues confronting North Africa. The city’s rapid urbanization has led to increased demand for resources, exacerbated pollution levels, and strained infrastructure. Environmental engineers in this region are tasked with mitigating these challenges through interdisciplinary approaches that integrate civil engineering, chemistry, biology, and policy analysis. According to a 2021 study by the Moroccan Ministry of Environment (Ministère de la Transition Écologique et de la Souveraineté Alimentaire), Casablanca contributes approximately 30% of Morocco’s industrial emissions due to its dense manufacturing sector. This statistic underscores the urgent need for environmental engineers to develop localized solutions tailored to the city’s socio-economic and ecological context.</w:t>
      </w:r>
    </w:p>
    <w:bookmarkEnd w:id="21"/>
    <w:bookmarkStart w:id="25" w:name="X27e74145a63eb7114a15712a83abcb3ee5f1643"/>
    <w:p>
      <w:pPr>
        <w:pStyle w:val="Heading2"/>
      </w:pPr>
      <w:r>
        <w:t xml:space="preserve">Key Research Areas in Environmental Engineering: A Focus on Morocco Casablanca</w:t>
      </w:r>
    </w:p>
    <w:p>
      <w:pPr>
        <w:pStyle w:val="FirstParagraph"/>
      </w:pPr>
      <w:r>
        <w:t xml:space="preserve">Literature on environmental engineering in Morocco often highlights three primary research areas: water resource management, air quality improvement, and sustainable waste management. These areas are particularly pertinent to Casablanca due to its unique geographical and industrial characteristics.</w:t>
      </w:r>
    </w:p>
    <w:bookmarkStart w:id="22" w:name="water-resource-management"/>
    <w:p>
      <w:pPr>
        <w:pStyle w:val="Heading3"/>
      </w:pPr>
      <w:r>
        <w:t xml:space="preserve">1. Water Resource Management</w:t>
      </w:r>
    </w:p>
    <w:p>
      <w:pPr>
        <w:pStyle w:val="FirstParagraph"/>
      </w:pPr>
      <w:r>
        <w:t xml:space="preserve">Casablanca’s water supply is heavily reliant on the Bouregreg River and imported desalination projects, such as the Ben Guerir Desalination Plant. Environmental engineers in this region have focused on optimizing water distribution networks to reduce leakage and contamination risks. A 2019 study by El Kettani et al. (published in *Water Resources Management*) emphasized the role of green infrastructure—such as rainwater harvesting systems and permeable pavements—in alleviating urban flooding during Casablanca’s seasonal storms.</w:t>
      </w:r>
    </w:p>
    <w:bookmarkEnd w:id="22"/>
    <w:bookmarkStart w:id="23" w:name="air-quality-improvement"/>
    <w:p>
      <w:pPr>
        <w:pStyle w:val="Heading3"/>
      </w:pPr>
      <w:r>
        <w:t xml:space="preserve">2. Air Quality Improvement</w:t>
      </w:r>
    </w:p>
    <w:p>
      <w:pPr>
        <w:pStyle w:val="FirstParagraph"/>
      </w:pPr>
      <w:r>
        <w:t xml:space="preserve">Air pollution in Casablanca is primarily driven by vehicular emissions, industrial activities, and energy production. Environmental engineers have been instrumental in designing air quality monitoring systems and promoting cleaner technologies. For example, a 2020 project led by the Hassan II Institute of Science and Technology introduced real-time particulate matter (PM2.5) sensors across Casablanca’s industrial zones, enabling data-driven policy interventions to reduce emissions from factories and transport networks.</w:t>
      </w:r>
    </w:p>
    <w:bookmarkEnd w:id="23"/>
    <w:bookmarkStart w:id="24" w:name="sustainable-waste-management"/>
    <w:p>
      <w:pPr>
        <w:pStyle w:val="Heading3"/>
      </w:pPr>
      <w:r>
        <w:t xml:space="preserve">3. Sustainable Waste Management</w:t>
      </w:r>
    </w:p>
    <w:p>
      <w:pPr>
        <w:pStyle w:val="FirstParagraph"/>
      </w:pPr>
      <w:r>
        <w:t xml:space="preserve">Casablanca generates over 1.2 million tons of municipal solid waste annually, with only 40% being recycled or treated properly (UNEP, 2021). Environmental engineers have collaborated with local authorities to implement waste-to-energy projects and composting programs. A notable case is the Casablanca Waste-to-Energy Plant, which converts organic waste into biogas through anaerobic digestion—a project highlighted in a 2022 report by the Moroccan Agency for Energy Efficiency (ADEME).</w:t>
      </w:r>
    </w:p>
    <w:bookmarkEnd w:id="24"/>
    <w:bookmarkEnd w:id="25"/>
    <w:bookmarkStart w:id="26" w:name="X59def1563f655857838656d2480d3d1a8099d63"/>
    <w:p>
      <w:pPr>
        <w:pStyle w:val="Heading2"/>
      </w:pPr>
      <w:r>
        <w:t xml:space="preserve">Case Studies: Environmental Engineering Innovations in Morocco Casablanca</w:t>
      </w:r>
    </w:p>
    <w:p>
      <w:pPr>
        <w:pStyle w:val="FirstParagraph"/>
      </w:pPr>
      <w:r>
        <w:t xml:space="preserve">The integration of environmental engineering principles into urban planning is evident in several initiatives specific to Casablanca. One such example is the *Casablanca Green Corridor Project*, launched in 2018 to transform underutilized urban spaces into green areas that reduce heat island effects and improve biodiversity. Environmental engineers worked alongside architects to incorporate permeable surfaces, native vegetation, and solar-powered irrigation systems, demonstrating the synergy between ecological design and engineering expertise.</w:t>
      </w:r>
    </w:p>
    <w:p>
      <w:pPr>
        <w:pStyle w:val="BodyText"/>
      </w:pPr>
      <w:r>
        <w:t xml:space="preserve">Another case is the *Casablanca Coastal Protection Plan*, which addresses rising sea levels and coastal erosion threatening the city’s infrastructure. Environmental engineers developed a multi-tiered approach combining seawalls, mangrove restoration, and community education programs. This project aligns with Morocco’s National Strategy for Climate Change Adaptation (2016), which prioritizes coastal resilience as part of its sustainable development goals.</w:t>
      </w:r>
    </w:p>
    <w:bookmarkEnd w:id="26"/>
    <w:bookmarkStart w:id="27" w:name="Xbfa9a15bb00be58b6e1c89c6156c21c65a2dda1"/>
    <w:p>
      <w:pPr>
        <w:pStyle w:val="Heading2"/>
      </w:pPr>
      <w:r>
        <w:t xml:space="preserve">Challenges and Opportunities for Environmental Engineers in Casablanca</w:t>
      </w:r>
    </w:p>
    <w:p>
      <w:pPr>
        <w:pStyle w:val="FirstParagraph"/>
      </w:pPr>
      <w:r>
        <w:t xml:space="preserve">Despite their critical role, environmental engineers in Morocco Casablanca face challenges such as limited funding for research, regulatory fragmentation, and public awareness gaps. A 2023 survey by the Moroccan Association of Environmental Professionals revealed that only 35% of engineering firms in Casablanca prioritize sustainability in their projects due to cost constraints. However, opportunities abound through international partnerships and emerging technologies.</w:t>
      </w:r>
    </w:p>
    <w:p>
      <w:pPr>
        <w:pStyle w:val="BodyText"/>
      </w:pPr>
      <w:r>
        <w:t xml:space="preserve">Casablanca’s participation in global initiatives like the *C40 Cities Climate Leadership Group* has facilitated knowledge exchange with cities like Amsterdam and São Paulo. Additionally, advancements in AI-driven environmental monitoring tools—such as satellite imagery analysis for air quality tracking—are enabling engineers to address challenges with greater precision.</w:t>
      </w:r>
    </w:p>
    <w:bookmarkEnd w:id="27"/>
    <w:bookmarkStart w:id="28" w:name="conclusion"/>
    <w:p>
      <w:pPr>
        <w:pStyle w:val="Heading2"/>
      </w:pPr>
      <w:r>
        <w:t xml:space="preserve">Conclusion</w:t>
      </w:r>
    </w:p>
    <w:p>
      <w:pPr>
        <w:pStyle w:val="FirstParagraph"/>
      </w:pPr>
      <w:r>
        <w:t xml:space="preserve">The role of Environmental Engineers in Morocco Casablanca is indispensable in tackling the city’s complex environmental challenges. Through innovative research, policy implementation, and community engagement, these professionals are paving the way for a sustainable future. As Morocco continues to align with international climate goals—such as the Paris Agreement—environmental engineers will remain at the forefront of shaping resilient urban ecosystems in Casablanca and beyond.</w:t>
      </w:r>
    </w:p>
    <w:p>
      <w:pPr>
        <w:pStyle w:val="BodyText"/>
      </w:pPr>
      <w:r>
        <w:t xml:space="preserve">This Literature Review underscores the need for continued investment in environmental engineering education and infrastructure, ensuring that Casablanca remains a model of sustainable urban development in North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2026-07-23T10:49:01Z</dcterms:created>
  <dcterms:modified xsi:type="dcterms:W3CDTF">2026-07-23T10:49:01Z</dcterms:modified>
</cp:coreProperties>
</file>

<file path=docProps/custom.xml><?xml version="1.0" encoding="utf-8"?>
<Properties xmlns="http://schemas.openxmlformats.org/officeDocument/2006/custom-properties" xmlns:vt="http://schemas.openxmlformats.org/officeDocument/2006/docPropsVTypes"/>
</file>