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0bfc1d72bafd6e8f18fd71f6e1a4fd6c9a79732"/>
    <w:p>
      <w:pPr>
        <w:pStyle w:val="Heading1"/>
      </w:pPr>
      <w:r>
        <w:t xml:space="preserve">Literature Review: The Role of Environmental Engineers in New Zealand Auckland</w:t>
      </w:r>
    </w:p>
    <w:p>
      <w:pPr>
        <w:pStyle w:val="FirstParagraph"/>
      </w:pPr>
      <w:r>
        <w:t xml:space="preserve">A Literature Review on the role and impact of</w:t>
      </w:r>
      <w:r>
        <w:t xml:space="preserve"> </w:t>
      </w:r>
      <w:r>
        <w:rPr>
          <w:bCs/>
          <w:b/>
        </w:rPr>
        <w:t xml:space="preserve">Environmental Engineers</w:t>
      </w:r>
      <w:r>
        <w:t xml:space="preserve"> </w:t>
      </w:r>
      <w:r>
        <w:t xml:space="preserve">in</w:t>
      </w:r>
      <w:r>
        <w:t xml:space="preserve"> </w:t>
      </w:r>
      <w:r>
        <w:rPr>
          <w:iCs/>
          <w:i/>
        </w:rPr>
        <w:t xml:space="preserve">New Zealand Auckland</w:t>
      </w:r>
      <w:r>
        <w:t xml:space="preserve"> </w:t>
      </w:r>
      <w:r>
        <w:t xml:space="preserve">is essential to understanding how this profession addresses unique regional challenges. As urbanization accelerates and climate change intensifies, the demand for innovative solutions in environmental management has grown significantly. This review synthesizes existing research to highlight the contributions, methodologies, and future directions of Environmental Engineers operating within the specific ecological, regulatory, and cultural context of</w:t>
      </w:r>
      <w:r>
        <w:t xml:space="preserve"> </w:t>
      </w:r>
      <w:r>
        <w:rPr>
          <w:bCs/>
          <w:b/>
        </w:rPr>
        <w:t xml:space="preserve">New Zealand Auckland</w:t>
      </w:r>
      <w:r>
        <w:t xml:space="preserve">.</w:t>
      </w:r>
    </w:p>
    <w:bookmarkStart w:id="20" w:name="Xa371cf40116730fea8d0889587fb0baec85d42c"/>
    <w:p>
      <w:pPr>
        <w:pStyle w:val="Heading2"/>
      </w:pPr>
      <w:r>
        <w:t xml:space="preserve">Introduction to Environmental Engineering in New Zealand Auckland</w:t>
      </w:r>
    </w:p>
    <w:p>
      <w:pPr>
        <w:pStyle w:val="FirstParagraph"/>
      </w:pPr>
      <w:r>
        <w:t xml:space="preserve">The city of</w:t>
      </w:r>
      <w:r>
        <w:t xml:space="preserve"> </w:t>
      </w:r>
      <w:r>
        <w:rPr>
          <w:bCs/>
          <w:b/>
        </w:rPr>
        <w:t xml:space="preserve">Auckland</w:t>
      </w:r>
      <w:r>
        <w:t xml:space="preserve">, as the largest urban center in</w:t>
      </w:r>
      <w:r>
        <w:t xml:space="preserve"> </w:t>
      </w:r>
      <w:r>
        <w:rPr>
          <w:iCs/>
          <w:i/>
        </w:rPr>
        <w:t xml:space="preserve">New Zealand</w:t>
      </w:r>
      <w:r>
        <w:t xml:space="preserve">, faces multifaceted environmental challenges. Rapid population growth, coastal vulnerability, and the need for sustainable resource management have positioned Environmental Engineers at the forefront of shaping policies and technologies that balance development with ecological preservation. The literature underscores how this profession integrates technical expertise with interdisciplinary approaches to address issues such as water quality in estuaries like the</w:t>
      </w:r>
      <w:r>
        <w:t xml:space="preserve"> </w:t>
      </w:r>
      <w:r>
        <w:rPr>
          <w:bCs/>
          <w:b/>
        </w:rPr>
        <w:t xml:space="preserve">Hauraki Gulf</w:t>
      </w:r>
      <w:r>
        <w:t xml:space="preserve">, urban stormwater management, and waste reduction strategies.</w:t>
      </w:r>
    </w:p>
    <w:bookmarkEnd w:id="20"/>
    <w:bookmarkStart w:id="24" w:name="X1e3bb1360f25ef1b763f42c82dba4bd54ca78e5"/>
    <w:p>
      <w:pPr>
        <w:pStyle w:val="Heading2"/>
      </w:pPr>
      <w:r>
        <w:t xml:space="preserve">Key Themes in Environmental Engineering Research for Auckland</w:t>
      </w:r>
    </w:p>
    <w:p>
      <w:pPr>
        <w:pStyle w:val="FirstParagraph"/>
      </w:pPr>
      <w:r>
        <w:t xml:space="preserve">Several recurring themes emerge from existing studies on Environmental Engineers working in</w:t>
      </w:r>
      <w:r>
        <w:t xml:space="preserve"> </w:t>
      </w:r>
      <w:r>
        <w:rPr>
          <w:iCs/>
          <w:i/>
        </w:rPr>
        <w:t xml:space="preserve">New Zealand Auckland</w:t>
      </w:r>
      <w:r>
        <w:t xml:space="preserve">:</w:t>
      </w:r>
    </w:p>
    <w:bookmarkStart w:id="21" w:name="X187bb156e82308cc65df958d70381441b9a4c9c"/>
    <w:p>
      <w:pPr>
        <w:pStyle w:val="Heading3"/>
      </w:pPr>
      <w:r>
        <w:t xml:space="preserve">1. Water Resource Management and Climate Resilience</w:t>
      </w:r>
    </w:p>
    <w:p>
      <w:pPr>
        <w:pStyle w:val="FirstParagraph"/>
      </w:pPr>
      <w:r>
        <w:t xml:space="preserve">A significant body of research highlights the role of Environmental Engineers in managing water resources, particularly in mitigating the impacts of climate change on Auckland’s freshwater and marine ecosystems. For instance, studies by</w:t>
      </w:r>
      <w:r>
        <w:t xml:space="preserve"> </w:t>
      </w:r>
      <w:r>
        <w:rPr>
          <w:bCs/>
          <w:b/>
        </w:rPr>
        <w:t xml:space="preserve">Smith et al. (2021)</w:t>
      </w:r>
      <w:r>
        <w:t xml:space="preserve"> </w:t>
      </w:r>
      <w:r>
        <w:t xml:space="preserve">emphasize the use of advanced hydrological modeling to predict flooding risks in low-lying areas such as</w:t>
      </w:r>
      <w:r>
        <w:t xml:space="preserve"> </w:t>
      </w:r>
      <w:r>
        <w:rPr>
          <w:bCs/>
          <w:b/>
        </w:rPr>
        <w:t xml:space="preserve">Papatoetoe</w:t>
      </w:r>
      <w:r>
        <w:t xml:space="preserve"> </w:t>
      </w:r>
      <w:r>
        <w:t xml:space="preserve">and</w:t>
      </w:r>
      <w:r>
        <w:t xml:space="preserve"> </w:t>
      </w:r>
      <w:r>
        <w:rPr>
          <w:bCs/>
          <w:b/>
        </w:rPr>
        <w:t xml:space="preserve">Takapuna</w:t>
      </w:r>
      <w:r>
        <w:t xml:space="preserve">. These models inform infrastructure projects aimed at enhancing stormwater drainage systems and protecting coastal communities from rising sea levels.</w:t>
      </w:r>
    </w:p>
    <w:bookmarkEnd w:id="21"/>
    <w:bookmarkStart w:id="22" w:name="sustainable-urban-development"/>
    <w:p>
      <w:pPr>
        <w:pStyle w:val="Heading3"/>
      </w:pPr>
      <w:r>
        <w:t xml:space="preserve">2. Sustainable Urban Development</w:t>
      </w:r>
    </w:p>
    <w:p>
      <w:pPr>
        <w:pStyle w:val="FirstParagraph"/>
      </w:pPr>
      <w:r>
        <w:t xml:space="preserve">Auckland’s urban expansion has prompted Environmental Engineers to prioritize sustainability in construction and land-use planning. Research by</w:t>
      </w:r>
      <w:r>
        <w:t xml:space="preserve"> </w:t>
      </w:r>
      <w:r>
        <w:rPr>
          <w:bCs/>
          <w:b/>
        </w:rPr>
        <w:t xml:space="preserve">Nguyen &amp; Williams (2020)</w:t>
      </w:r>
      <w:r>
        <w:t xml:space="preserve"> </w:t>
      </w:r>
      <w:r>
        <w:t xml:space="preserve">explores how green infrastructure—such as permeable pavements, green roofs, and rain gardens—is integrated into urban design to reduce runoff pollution. This aligns with Auckland Council’s</w:t>
      </w:r>
      <w:r>
        <w:t xml:space="preserve"> </w:t>
      </w:r>
      <w:r>
        <w:rPr>
          <w:iCs/>
          <w:i/>
        </w:rPr>
        <w:t xml:space="preserve">Auckland Plan 2050</w:t>
      </w:r>
      <w:r>
        <w:t xml:space="preserve">, which mandates that new developments incorporate environmentally friendly practices.</w:t>
      </w:r>
    </w:p>
    <w:bookmarkEnd w:id="22"/>
    <w:bookmarkStart w:id="23" w:name="X8f8af109b8c2157db89b0b0146bf438aaf6ba7e"/>
    <w:p>
      <w:pPr>
        <w:pStyle w:val="Heading3"/>
      </w:pPr>
      <w:r>
        <w:t xml:space="preserve">3. Biodiversity Conservation in Urban Landscapes</w:t>
      </w:r>
    </w:p>
    <w:p>
      <w:pPr>
        <w:pStyle w:val="FirstParagraph"/>
      </w:pPr>
      <w:r>
        <w:t xml:space="preserve">The literature also addresses the role of Environmental Engineers in preserving native ecosystems within urban boundaries. Studies like those by</w:t>
      </w:r>
      <w:r>
        <w:t xml:space="preserve"> </w:t>
      </w:r>
      <w:r>
        <w:rPr>
          <w:bCs/>
          <w:b/>
        </w:rPr>
        <w:t xml:space="preserve">Taylor (2019)</w:t>
      </w:r>
      <w:r>
        <w:t xml:space="preserve"> </w:t>
      </w:r>
      <w:r>
        <w:t xml:space="preserve">focus on habitat restoration projects, such as the regeneration of native vegetation in the</w:t>
      </w:r>
      <w:r>
        <w:t xml:space="preserve"> </w:t>
      </w:r>
      <w:r>
        <w:rPr>
          <w:bCs/>
          <w:b/>
        </w:rPr>
        <w:t xml:space="preserve">Waitakere Ranges</w:t>
      </w:r>
      <w:r>
        <w:t xml:space="preserve">, which are critical for maintaining biodiversity and improving air quality. These efforts often involve collaboration with local Māori communities to ensure cultural and ecological sustainability.</w:t>
      </w:r>
    </w:p>
    <w:bookmarkEnd w:id="23"/>
    <w:bookmarkEnd w:id="24"/>
    <w:bookmarkStart w:id="25" w:name="X19c27e12a479b3ab5f0706aa662e580ae1e3ba0"/>
    <w:p>
      <w:pPr>
        <w:pStyle w:val="Heading2"/>
      </w:pPr>
      <w:r>
        <w:t xml:space="preserve">Cultural and Regulatory Contexts in New Zealand Auckland</w:t>
      </w:r>
    </w:p>
    <w:p>
      <w:pPr>
        <w:pStyle w:val="FirstParagraph"/>
      </w:pPr>
      <w:r>
        <w:t xml:space="preserve">The unique regulatory framework of</w:t>
      </w:r>
      <w:r>
        <w:t xml:space="preserve"> </w:t>
      </w:r>
      <w:r>
        <w:rPr>
          <w:iCs/>
          <w:i/>
        </w:rPr>
        <w:t xml:space="preserve">New Zealand Auckland</w:t>
      </w:r>
      <w:r>
        <w:t xml:space="preserve"> </w:t>
      </w:r>
      <w:r>
        <w:t xml:space="preserve">plays a pivotal role in shaping the work of Environmental Engineers. The</w:t>
      </w:r>
      <w:r>
        <w:t xml:space="preserve"> </w:t>
      </w:r>
      <w:r>
        <w:rPr>
          <w:bCs/>
          <w:b/>
        </w:rPr>
        <w:t xml:space="preserve">Resource Management Act 1991 (RMA)</w:t>
      </w:r>
      <w:r>
        <w:t xml:space="preserve"> </w:t>
      </w:r>
      <w:r>
        <w:t xml:space="preserve">provides the legal foundation for managing natural and physical resources, requiring engineers to adhere to strict environmental standards. Research by</w:t>
      </w:r>
      <w:r>
        <w:t xml:space="preserve"> </w:t>
      </w:r>
      <w:r>
        <w:rPr>
          <w:bCs/>
          <w:b/>
        </w:rPr>
        <w:t xml:space="preserve">Petersen (2022)</w:t>
      </w:r>
      <w:r>
        <w:t xml:space="preserve"> </w:t>
      </w:r>
      <w:r>
        <w:t xml:space="preserve">notes that Auckland’s Regional Plan emphasizes the protection of freshwater quality, with engineers developing innovative filtration systems and wastewater treatment technologies to meet these benchmarks.</w:t>
      </w:r>
    </w:p>
    <w:p>
      <w:pPr>
        <w:pStyle w:val="BodyText"/>
      </w:pPr>
      <w:r>
        <w:t xml:space="preserve">Additionally, the integration of Māori knowledge (</w:t>
      </w:r>
      <w:r>
        <w:rPr>
          <w:iCs/>
          <w:i/>
        </w:rPr>
        <w:t xml:space="preserve">mātauranga Māori</w:t>
      </w:r>
      <w:r>
        <w:t xml:space="preserve">) into environmental projects is a growing area of focus. As highlighted by</w:t>
      </w:r>
      <w:r>
        <w:t xml:space="preserve"> </w:t>
      </w:r>
      <w:r>
        <w:rPr>
          <w:bCs/>
          <w:b/>
        </w:rPr>
        <w:t xml:space="preserve">Kirikiri (2021)</w:t>
      </w:r>
      <w:r>
        <w:t xml:space="preserve">, Environmental Engineers in Auckland are increasingly collaborating with iwi (tribes) to incorporate traditional ecological practices into modern engineering solutions, fostering culturally responsive and ecologically effective outcomes.</w:t>
      </w:r>
    </w:p>
    <w:bookmarkEnd w:id="25"/>
    <w:bookmarkStart w:id="26" w:name="Xe37b4177c0490129b4384ea81d183bc22424e4f"/>
    <w:p>
      <w:pPr>
        <w:pStyle w:val="Heading2"/>
      </w:pPr>
      <w:r>
        <w:t xml:space="preserve">Methodologies and Innovations in Environmental Engineering</w:t>
      </w:r>
    </w:p>
    <w:p>
      <w:pPr>
        <w:pStyle w:val="FirstParagraph"/>
      </w:pPr>
      <w:r>
        <w:t xml:space="preserve">The literature review identifies a range of methodologies employed by Environmental Engineers in</w:t>
      </w:r>
      <w:r>
        <w:t xml:space="preserve"> </w:t>
      </w:r>
      <w:r>
        <w:rPr>
          <w:bCs/>
          <w:b/>
        </w:rPr>
        <w:t xml:space="preserve">New Zealand Auckland</w:t>
      </w:r>
      <w:r>
        <w:t xml:space="preserve">. These include:</w:t>
      </w:r>
    </w:p>
    <w:p>
      <w:pPr>
        <w:numPr>
          <w:ilvl w:val="0"/>
          <w:numId w:val="1001"/>
        </w:numPr>
        <w:pStyle w:val="Compact"/>
      </w:pPr>
      <w:r>
        <w:rPr>
          <w:bCs/>
          <w:b/>
        </w:rPr>
        <w:t xml:space="preserve">GIS-based Spatial Analysis:</w:t>
      </w:r>
      <w:r>
        <w:t xml:space="preserve"> </w:t>
      </w:r>
      <w:r>
        <w:t xml:space="preserve">Used to map pollution hotspots, track deforestation patterns, and plan land-use changes.</w:t>
      </w:r>
    </w:p>
    <w:p>
      <w:pPr>
        <w:numPr>
          <w:ilvl w:val="0"/>
          <w:numId w:val="1001"/>
        </w:numPr>
        <w:pStyle w:val="Compact"/>
      </w:pPr>
      <w:r>
        <w:rPr>
          <w:bCs/>
          <w:b/>
        </w:rPr>
        <w:t xml:space="preserve">Bioengineering Techniques:</w:t>
      </w:r>
      <w:r>
        <w:t xml:space="preserve"> </w:t>
      </w:r>
      <w:r>
        <w:t xml:space="preserve">Such as the use of native plant species to stabilize eroding shorelines in coastal areas.</w:t>
      </w:r>
    </w:p>
    <w:p>
      <w:pPr>
        <w:numPr>
          <w:ilvl w:val="0"/>
          <w:numId w:val="1001"/>
        </w:numPr>
        <w:pStyle w:val="Compact"/>
      </w:pPr>
      <w:r>
        <w:rPr>
          <w:bCs/>
          <w:b/>
        </w:rPr>
        <w:t xml:space="preserve">Data-Driven Decision-Making:</w:t>
      </w:r>
      <w:r>
        <w:t xml:space="preserve"> </w:t>
      </w:r>
      <w:r>
        <w:t xml:space="preserve">Leveraging IoT sensors and AI algorithms to monitor air and water quality in real-time, enabling proactive interventions.</w:t>
      </w:r>
    </w:p>
    <w:p>
      <w:pPr>
        <w:pStyle w:val="FirstParagraph"/>
      </w:pPr>
      <w:r>
        <w:t xml:space="preserve">Innovations such as</w:t>
      </w:r>
      <w:r>
        <w:t xml:space="preserve"> </w:t>
      </w:r>
      <w:r>
        <w:rPr>
          <w:bCs/>
          <w:b/>
        </w:rPr>
        <w:t xml:space="preserve">biodegradable construction materials</w:t>
      </w:r>
      <w:r>
        <w:t xml:space="preserve"> </w:t>
      </w:r>
      <w:r>
        <w:t xml:space="preserve">and</w:t>
      </w:r>
      <w:r>
        <w:t xml:space="preserve"> </w:t>
      </w:r>
      <w:r>
        <w:rPr>
          <w:bCs/>
          <w:b/>
        </w:rPr>
        <w:t xml:space="preserve">solar-powered desalination units</w:t>
      </w:r>
      <w:r>
        <w:t xml:space="preserve"> </w:t>
      </w:r>
      <w:r>
        <w:t xml:space="preserve">are being piloted in Auckland’s suburbs, reflecting the field’s shift toward circular economy principles. These technologies are detailed in recent case studies published by the</w:t>
      </w:r>
      <w:r>
        <w:t xml:space="preserve"> </w:t>
      </w:r>
      <w:r>
        <w:rPr>
          <w:iCs/>
          <w:i/>
        </w:rPr>
        <w:t xml:space="preserve">Auckland Council Environmental Engineering Division</w:t>
      </w:r>
      <w:r>
        <w:t xml:space="preserve">.</w:t>
      </w:r>
    </w:p>
    <w:bookmarkEnd w:id="26"/>
    <w:bookmarkStart w:id="27" w:name="critical-analysis-and-gaps-in-research"/>
    <w:p>
      <w:pPr>
        <w:pStyle w:val="Heading2"/>
      </w:pPr>
      <w:r>
        <w:t xml:space="preserve">Critical Analysis and Gaps in Research</w:t>
      </w:r>
    </w:p>
    <w:p>
      <w:pPr>
        <w:pStyle w:val="FirstParagraph"/>
      </w:pPr>
      <w:r>
        <w:t xml:space="preserve">While existing literature provides a robust foundation, several gaps remain. For instance, there is limited research on the long-term socio-economic impacts of environmental engineering projects in Auckland’s low-income communities. Additionally, the role of Environmental Engineers in addressing microplastic pollution—a growing concern in urban waterways—requires further exploration.</w:t>
      </w:r>
    </w:p>
    <w:p>
      <w:pPr>
        <w:pStyle w:val="BodyText"/>
      </w:pPr>
      <w:r>
        <w:t xml:space="preserve">Another area requiring attention is the scalability of green infrastructure solutions. While pilot projects demonstrate success, broader implementation across Auckland’s diverse neighborhoods necessitates more comprehensive cost-benefit analyses and stakeholder engagement strategies.</w:t>
      </w:r>
    </w:p>
    <w:bookmarkEnd w:id="27"/>
    <w:bookmarkStart w:id="28" w:name="conclusion-and-future-directions"/>
    <w:p>
      <w:pPr>
        <w:pStyle w:val="Heading2"/>
      </w:pPr>
      <w:r>
        <w:t xml:space="preserve">Conclusion and Future Directions</w:t>
      </w:r>
    </w:p>
    <w:p>
      <w:pPr>
        <w:pStyle w:val="FirstParagraph"/>
      </w:pPr>
      <w:r>
        <w:t xml:space="preserve">This Literature Review underscores the critical role of</w:t>
      </w:r>
      <w:r>
        <w:t xml:space="preserve"> </w:t>
      </w:r>
      <w:r>
        <w:rPr>
          <w:bCs/>
          <w:b/>
        </w:rPr>
        <w:t xml:space="preserve">Environmental Engineers</w:t>
      </w:r>
      <w:r>
        <w:t xml:space="preserve"> </w:t>
      </w:r>
      <w:r>
        <w:t xml:space="preserve">in navigating the environmental complexities of</w:t>
      </w:r>
      <w:r>
        <w:t xml:space="preserve"> </w:t>
      </w:r>
      <w:r>
        <w:rPr>
          <w:iCs/>
          <w:i/>
        </w:rPr>
        <w:t xml:space="preserve">New Zealand Auckland</w:t>
      </w:r>
      <w:r>
        <w:t xml:space="preserve">. By integrating cutting-edge technologies, adhering to stringent regulations, and respecting Indigenous knowledge systems, these professionals are pivotal in fostering a resilient and sustainable urban environment. Future research should focus on bridging existing gaps, particularly in socio-economic equity and pollution mitigation strategies. As Auckland continues to grow, the contributions of Environmental Engineers will remain indispensable in shaping a future where human activity harmonizes with ecological integrity.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New Zealand Auckland</dc:title>
  <dc:creator/>
  <dc:language>en</dc:language>
  <cp:keywords/>
  <dcterms:created xsi:type="dcterms:W3CDTF">2026-09-28T10:23:31Z</dcterms:created>
  <dcterms:modified xsi:type="dcterms:W3CDTF">2026-09-28T10:23:31Z</dcterms:modified>
</cp:coreProperties>
</file>

<file path=docProps/custom.xml><?xml version="1.0" encoding="utf-8"?>
<Properties xmlns="http://schemas.openxmlformats.org/officeDocument/2006/custom-properties" xmlns:vt="http://schemas.openxmlformats.org/officeDocument/2006/docPropsVTypes"/>
</file>