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Turkey</w:t>
      </w:r>
      <w:r>
        <w:t xml:space="preserve"> </w:t>
      </w:r>
      <w:r>
        <w:t xml:space="preserve">Istanbul</w:t>
      </w:r>
    </w:p>
    <w:bookmarkStart w:id="26" w:name="X7950541e83706199e8c3999cad3c65d9defa960"/>
    <w:p>
      <w:pPr>
        <w:pStyle w:val="Heading1"/>
      </w:pPr>
      <w:r>
        <w:t xml:space="preserve">Literature Review: The Role of Environmental Engineers in Turkey Istanbul</w:t>
      </w:r>
    </w:p>
    <w:p>
      <w:pPr>
        <w:pStyle w:val="FirstParagraph"/>
      </w:pPr>
      <w:r>
        <w:t xml:space="preserve">This literature review explores the critical contributions of environmental engineers in addressing ecological challenges within the megacity of Istanbul, Turkey. As one of the world’s most populous urban centers and a key economic hub for Southeastern Europe and Southwestern Asia, Istanbul faces unique environmental pressures. This review synthesizes existing research to highlight how Environmental Engineers are pivotal in mitigating these issues while aligning with global sustainability goals.</w:t>
      </w:r>
    </w:p>
    <w:bookmarkStart w:id="20" w:name="X4d8bf8ca85b5d7d8322fbdfdb5b5a7839a2fb9f"/>
    <w:p>
      <w:pPr>
        <w:pStyle w:val="Heading2"/>
      </w:pPr>
      <w:r>
        <w:t xml:space="preserve">Context of Environmental Challenges in Turkey Istanbul</w:t>
      </w:r>
    </w:p>
    <w:p>
      <w:pPr>
        <w:pStyle w:val="FirstParagraph"/>
      </w:pPr>
      <w:r>
        <w:t xml:space="preserve">Istanbul’s rapid urbanization, industrial growth, and population density—exceeding 15 million residents—pose significant environmental risks. Studies such as those by Yılmaz and Karakaya (2020) emphasize that the city contends with air quality degradation due to vehicular emissions, water pollution from untreated sewage discharge into the Bosphorus Strait, and waste management inefficiencies in densely populated neighborhoods. These challenges are compounded by climate change impacts, including rising sea levels threatening coastal infrastructure and increased flooding risks during heavy rainfall events.</w:t>
      </w:r>
    </w:p>
    <w:p>
      <w:pPr>
        <w:pStyle w:val="BodyText"/>
      </w:pPr>
      <w:r>
        <w:t xml:space="preserve">Environmental Engineers in Turkey Istanbul play a central role in addressing these issues through multidisciplinary approaches. Their work spans water resource management, air quality monitoring, waste-to-energy initiatives, and sustainable urban planning. Research by Özdemir et al. (2019) underscores the necessity of integrating green infrastructure into urban development to combat heat island effects and enhance biodiversity within Istanbul’s rapidly expanding metropolitan area.</w:t>
      </w:r>
    </w:p>
    <w:bookmarkEnd w:id="20"/>
    <w:bookmarkStart w:id="21" w:name="X9163dbede7671045926deca6f7a9937f4daac18"/>
    <w:p>
      <w:pPr>
        <w:pStyle w:val="Heading2"/>
      </w:pPr>
      <w:r>
        <w:t xml:space="preserve">Key Areas of Environmental Engineering in Istanbul</w:t>
      </w:r>
    </w:p>
    <w:p>
      <w:pPr>
        <w:pStyle w:val="FirstParagraph"/>
      </w:pPr>
      <w:r>
        <w:rPr>
          <w:bCs/>
          <w:b/>
        </w:rPr>
        <w:t xml:space="preserve">Water Resource Management:</w:t>
      </w:r>
      <w:r>
        <w:t xml:space="preserve"> </w:t>
      </w:r>
      <w:r>
        <w:t xml:space="preserve">Istanbul relies heavily on freshwater sourced from Lake İznik, Melen River, and the Sakarya River basin. Environmental Engineers are tasked with ensuring equitable distribution, minimizing pollution, and implementing desalination technologies. A 2021 study by Aksoy highlights the role of engineers in designing advanced wastewater treatment plants to reduce contaminants entering the Bosphorus Sea.</w:t>
      </w:r>
    </w:p>
    <w:p>
      <w:pPr>
        <w:pStyle w:val="BodyText"/>
      </w:pPr>
      <w:r>
        <w:rPr>
          <w:bCs/>
          <w:b/>
        </w:rPr>
        <w:t xml:space="preserve">Air Quality Control:</w:t>
      </w:r>
      <w:r>
        <w:t xml:space="preserve"> </w:t>
      </w:r>
      <w:r>
        <w:t xml:space="preserve">The city’s air quality index frequently exceeds WHO guidelines due to industrial emissions, traffic congestion, and energy production. Environmental Engineers are at the forefront of developing low-emission transportation systems and promoting renewable energy sources such as solar and wind power. Research by Çelik (2022) documents the adoption of electric buses in Istanbul’s public transit system as a strategic intervention led by environmental engineering teams.</w:t>
      </w:r>
    </w:p>
    <w:p>
      <w:pPr>
        <w:pStyle w:val="BodyText"/>
      </w:pPr>
      <w:r>
        <w:rPr>
          <w:bCs/>
          <w:b/>
        </w:rPr>
        <w:t xml:space="preserve">Waste Management:</w:t>
      </w:r>
      <w:r>
        <w:t xml:space="preserve"> </w:t>
      </w:r>
      <w:r>
        <w:t xml:space="preserve">Istanbul generates over 4,000 tons of municipal solid waste daily, with landfill sites nearing capacity. Engineers have pioneered innovative recycling programs and waste-to-energy plants, such as the Istanbul Waste-to-Energy Plant (İstanbul Atık Enerji Santrali), which converts non-recyclable waste into electricity. A report by the Istanbul Metropolitan Municipality (2023) credits environmental engineers with reducing landfill dependency by 30% in five years through these initiatives.</w:t>
      </w:r>
    </w:p>
    <w:bookmarkEnd w:id="21"/>
    <w:bookmarkStart w:id="22" w:name="X9ba5d2a2df8e70e08747b3eb322d6c5d490598b"/>
    <w:p>
      <w:pPr>
        <w:pStyle w:val="Heading2"/>
      </w:pPr>
      <w:r>
        <w:t xml:space="preserve">Challenges Facing Environmental Engineers in Turkey Istanbul</w:t>
      </w:r>
    </w:p>
    <w:p>
      <w:pPr>
        <w:pStyle w:val="FirstParagraph"/>
      </w:pPr>
      <w:r>
        <w:t xml:space="preserve">Despite their contributions, Environmental Engineers in Turkey Istanbul encounter systemic and logistical barriers. Rapid urbanization outpaces infrastructure development, leading to overburdened sewage systems and inconsistent waste collection. Regulatory frameworks, while aligned with EU environmental directives (e.g., the Water Framework Directive), face challenges in enforcement due to fragmented governance between local municipalities and national agencies.</w:t>
      </w:r>
    </w:p>
    <w:p>
      <w:pPr>
        <w:pStyle w:val="BodyText"/>
      </w:pPr>
      <w:r>
        <w:t xml:space="preserve">Economic constraints also hinder the adoption of cutting-edge technologies. For instance, while Istanbul’s Environmental Engineers advocate for smart water grids to detect leaks and reduce consumption, funding limitations have slowed implementation. Additionally, public awareness campaigns led by engineers remain critical to address non-compliance with recycling programs in residential areas.</w:t>
      </w:r>
    </w:p>
    <w:bookmarkEnd w:id="22"/>
    <w:bookmarkStart w:id="23" w:name="X2821fca49453ee8e9fb836c6428f408acdf3853"/>
    <w:p>
      <w:pPr>
        <w:pStyle w:val="Heading2"/>
      </w:pPr>
      <w:r>
        <w:t xml:space="preserve">Case Studies: Successes and Lessons Learned</w:t>
      </w:r>
    </w:p>
    <w:p>
      <w:pPr>
        <w:pStyle w:val="FirstParagraph"/>
      </w:pPr>
      <w:r>
        <w:rPr>
          <w:bCs/>
          <w:b/>
        </w:rPr>
        <w:t xml:space="preserve">Bosphorus Strait Conservation:</w:t>
      </w:r>
      <w:r>
        <w:t xml:space="preserve"> </w:t>
      </w:r>
      <w:r>
        <w:t xml:space="preserve">Environmental Engineers have collaborated with marine biologists to monitor pollution levels in the Bosphorus, a vital waterway linking the Black Sea to the Mediterranean. Their work includes deploying sensor networks to track microplastic concentrations and implementing stricter industrial discharge regulations. A 2023 study by Karadeniz et al. notes a 15% reduction in nutrient runoff since these interventions began.</w:t>
      </w:r>
    </w:p>
    <w:p>
      <w:pPr>
        <w:pStyle w:val="BodyText"/>
      </w:pPr>
      <w:r>
        <w:rPr>
          <w:bCs/>
          <w:b/>
        </w:rPr>
        <w:t xml:space="preserve">Green Urban Planning:</w:t>
      </w:r>
      <w:r>
        <w:t xml:space="preserve"> </w:t>
      </w:r>
      <w:r>
        <w:t xml:space="preserve">The Istanbul Green Corridor Project, initiated in 2018, exemplifies the role of Environmental Engineers in promoting urban sustainability. By integrating parks, green roofs, and permeable pavements into city planning, engineers have mitigated heat island effects and improved stormwater drainage. This initiative has inspired similar projects across Turkey’s major cities.</w:t>
      </w:r>
    </w:p>
    <w:bookmarkEnd w:id="23"/>
    <w:bookmarkStart w:id="24" w:name="X1cc40f08d772f74727dd675aeb684f2409504d4"/>
    <w:p>
      <w:pPr>
        <w:pStyle w:val="Heading2"/>
      </w:pPr>
      <w:r>
        <w:t xml:space="preserve">Future Directions for Environmental Engineering in Istanbul</w:t>
      </w:r>
    </w:p>
    <w:p>
      <w:pPr>
        <w:pStyle w:val="FirstParagraph"/>
      </w:pPr>
      <w:r>
        <w:t xml:space="preserve">Emerging trends suggest a growing emphasis on digital technologies in environmental engineering. Research by Gül and Yıldız (2023) highlights the use of AI-driven predictive models to forecast air pollution levels and optimize waste collection routes. Additionally, interdisciplinary collaboration between engineers, urban planners, and policymakers will be crucial for Istanbul’s resilience against climate change.</w:t>
      </w:r>
    </w:p>
    <w:p>
      <w:pPr>
        <w:pStyle w:val="BodyText"/>
      </w:pPr>
      <w:r>
        <w:t xml:space="preserve">Education programs in Turkish universities are also evolving to address local challenges. Institutions such as Istanbul Technical University (ITU) are integrating case studies of Istanbul’s environmental issues into their curricula, ensuring graduates are equipped to tackle the city’s specific needs. International partnerships with organizations like the UN Environment Programme further enhance capacity-building efforts for Environmental Engineers in Turkey.</w:t>
      </w:r>
    </w:p>
    <w:bookmarkEnd w:id="24"/>
    <w:bookmarkStart w:id="25" w:name="conclusion"/>
    <w:p>
      <w:pPr>
        <w:pStyle w:val="Heading2"/>
      </w:pPr>
      <w:r>
        <w:t xml:space="preserve">Conclusion</w:t>
      </w:r>
    </w:p>
    <w:p>
      <w:pPr>
        <w:pStyle w:val="FirstParagraph"/>
      </w:pPr>
      <w:r>
        <w:t xml:space="preserve">This literature review underscores the indispensable role of Environmental Engineers in addressing Turkey Istanbul’s environmental challenges. Through innovative solutions, policy advocacy, and community engagement, they are pivotal in balancing urban growth with ecological sustainability. As Istanbul continues to evolve as a global metropolis, the contributions of Environmental Engineers will remain central to its future prosperity and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Turkey Istanbul</dc:title>
  <dc:creator/>
  <cp:keywords/>
  <dcterms:created xsi:type="dcterms:W3CDTF">2026-07-23T18:16:40Z</dcterms:created>
  <dcterms:modified xsi:type="dcterms:W3CDTF">2026-07-23T18:16:40Z</dcterms:modified>
</cp:coreProperties>
</file>

<file path=docProps/custom.xml><?xml version="1.0" encoding="utf-8"?>
<Properties xmlns="http://schemas.openxmlformats.org/officeDocument/2006/custom-properties" xmlns:vt="http://schemas.openxmlformats.org/officeDocument/2006/docPropsVTypes"/>
</file>