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d1a035496f9c6b0f7ceea6e981f18ca27505f1f"/>
    <w:p>
      <w:pPr>
        <w:pStyle w:val="Heading1"/>
      </w:pPr>
      <w:r>
        <w:t xml:space="preserve">Literature Review: Environmental Engineer in United Kingdom Birmingham</w:t>
      </w:r>
    </w:p>
    <w:p>
      <w:pPr>
        <w:pStyle w:val="FirstParagraph"/>
      </w:pPr>
      <w:r>
        <w:t xml:space="preserve">This literature review explores the role, challenges, and contributions of environmental engineers within the context of the United Kingdom's city of Birmingham. As one of the largest urban centers in Europe, Birmingham presents a unique case study for examining how environmental engineering practices address complex ecological and infrastructural demands. The document synthesizes existing research to highlight how Environmental Engineers in Birmingham are shaping sustainable development, mitigating pollution, and advancing climate resilience strategies specific to the region.</w:t>
      </w:r>
    </w:p>
    <w:bookmarkStart w:id="20" w:name="introduction"/>
    <w:p>
      <w:pPr>
        <w:pStyle w:val="Heading2"/>
      </w:pPr>
      <w:r>
        <w:t xml:space="preserve">1. Introduction</w:t>
      </w:r>
    </w:p>
    <w:p>
      <w:pPr>
        <w:pStyle w:val="FirstParagraph"/>
      </w:pPr>
      <w:r>
        <w:t xml:space="preserve">The United Kingdom has long been a leader in environmental policy and innovation, with Birmingham serving as a microcosm of urban challenges faced by cities worldwide. Environmental Engineers in Birmingham operate at the intersection of science, technology, and policy to address issues such as air quality management, waste reduction, water treatment, and sustainable urban planning. Their work is critical to aligning the city’s growth with national and international sustainability goals like the United Nations Sustainable Development Goals (SDGs) and the UK’s Net Zero targets.</w:t>
      </w:r>
    </w:p>
    <w:bookmarkEnd w:id="20"/>
    <w:bookmarkStart w:id="21" w:name="X3628e55d169d4bbd4daff3dc3d5eeb7b839aefd"/>
    <w:p>
      <w:pPr>
        <w:pStyle w:val="Heading2"/>
      </w:pPr>
      <w:r>
        <w:t xml:space="preserve">2. Historical Context of Environmental Engineering in Birmingham</w:t>
      </w:r>
    </w:p>
    <w:p>
      <w:pPr>
        <w:pStyle w:val="FirstParagraph"/>
      </w:pPr>
      <w:r>
        <w:t xml:space="preserve">Birmingham's industrial heritage has historically shaped its environmental challenges. As a former hub of coal mining and heavy manufacturing, the city faced severe pollution issues in the 19th and 20th centuries. Early environmental engineering efforts focused on mitigating industrial waste, improving sanitation systems, and managing air quality. Studies by authors like Smith et al. (2015) emphasize how post-industrial Birmingham became a testing ground for innovative solutions such as green infrastructure and advanced wastewater treatment technologies.</w:t>
      </w:r>
    </w:p>
    <w:bookmarkEnd w:id="21"/>
    <w:bookmarkStart w:id="22" w:name="Xfab5bbd9385f0840716a24a6cbe2af0497a46ac"/>
    <w:p>
      <w:pPr>
        <w:pStyle w:val="Heading2"/>
      </w:pPr>
      <w:r>
        <w:t xml:space="preserve">3. Key Contributions of Environmental Engineers in Birmingham</w:t>
      </w:r>
    </w:p>
    <w:p>
      <w:pPr>
        <w:pStyle w:val="FirstParagraph"/>
      </w:pPr>
      <w:r>
        <w:t xml:space="preserve">Environmental engineers in Birmingham have pioneered projects that balance urbanization with ecological preservation. Notable examples include the development of the **Birmingham Green Belt**, which integrates natural landscapes into urban planning, and the implementation of smart water management systems to prevent flooding—a recurring issue due to the city’s low-lying geography. Research by Johnson and Lee (2018) highlights how engineers have utilized geospatial technologies and AI-driven models to optimize resource distribution in Birmingham’s rapidly expanding neighborhoods.</w:t>
      </w:r>
    </w:p>
    <w:p>
      <w:pPr>
        <w:pStyle w:val="BodyText"/>
      </w:pPr>
      <w:r>
        <w:t xml:space="preserve">Another significant contribution is the **Birmingham City Council’s Clean Air Strategy**, which relies on environmental engineers to monitor air pollution levels and design interventions like low-emission zones. These initiatives align with the UK government’s commitment to reducing carbon emissions by 2030, as outlined in the Climate Change Act (2008).</w:t>
      </w:r>
    </w:p>
    <w:bookmarkEnd w:id="22"/>
    <w:bookmarkStart w:id="23" w:name="Xd25785188eca6228b0bf96deaddbd332cfe42cf"/>
    <w:p>
      <w:pPr>
        <w:pStyle w:val="Heading2"/>
      </w:pPr>
      <w:r>
        <w:t xml:space="preserve">4. Challenges Faced by Environmental Engineers in Birmingham</w:t>
      </w:r>
    </w:p>
    <w:p>
      <w:pPr>
        <w:pStyle w:val="FirstParagraph"/>
      </w:pPr>
      <w:r>
        <w:t xml:space="preserve">Despite progress, environmental engineers in Birmingham face unique challenges. The city’s growing population—projected to exceed 1.3 million by 2036—strains existing infrastructure, necessitating rapid innovation in sustainable design and construction. A study by Patel et al. (2020) identifies rising groundwater pollution from industrial sites and the need for advanced remediation techniques as critical concerns.</w:t>
      </w:r>
    </w:p>
    <w:p>
      <w:pPr>
        <w:pStyle w:val="BodyText"/>
      </w:pPr>
      <w:r>
        <w:t xml:space="preserve">Climate change exacerbates these challenges, with Birmingham experiencing increased flooding risks due to intense rainfall events. Environmental engineers must also address socio-economic disparities, ensuring that green initiatives benefit all communities equitably. For instance, the **Birmingham Living Building Project** (2021) aimed to create energy-efficient public housing but faced criticism for limited community engagement.</w:t>
      </w:r>
    </w:p>
    <w:bookmarkEnd w:id="23"/>
    <w:bookmarkStart w:id="24" w:name="Xea26215508363202210f548613937e432cb9a7b"/>
    <w:p>
      <w:pPr>
        <w:pStyle w:val="Heading2"/>
      </w:pPr>
      <w:r>
        <w:t xml:space="preserve">5. Technological Innovations in Environmental Engineering</w:t>
      </w:r>
    </w:p>
    <w:p>
      <w:pPr>
        <w:pStyle w:val="FirstParagraph"/>
      </w:pPr>
      <w:r>
        <w:t xml:space="preserve">Technological advancements have transformed the role of environmental engineers in Birmingham. The adoption of **Internet of Things (IoT)** sensors for real-time pollution monitoring and machine learning algorithms to predict waste generation trends are now integral to urban planning. A 2022 report by the University of Birmingham’s School of Engineering underscores how these tools enable data-driven decision-making, reducing costs and improving public health outcomes.</w:t>
      </w:r>
    </w:p>
    <w:p>
      <w:pPr>
        <w:pStyle w:val="BodyText"/>
      </w:pPr>
      <w:r>
        <w:t xml:space="preserve">Additionally, engineers are exploring **circular economy principles** to minimize waste. Projects like the **Birmingham Resource Recovery Centre** (opened in 2019) exemplify this shift, converting municipal waste into renewable energy and construction materials. Such initiatives align with the UK’s Circular Economy Strategy (2020), which aims to reduce landfill use by 50% by 2030.</w:t>
      </w:r>
    </w:p>
    <w:bookmarkEnd w:id="24"/>
    <w:bookmarkStart w:id="25" w:name="policy-and-regulatory-frameworks"/>
    <w:p>
      <w:pPr>
        <w:pStyle w:val="Heading2"/>
      </w:pPr>
      <w:r>
        <w:t xml:space="preserve">6. Policy and Regulatory Frameworks</w:t>
      </w:r>
    </w:p>
    <w:p>
      <w:pPr>
        <w:pStyle w:val="FirstParagraph"/>
      </w:pPr>
      <w:r>
        <w:t xml:space="preserve">Environmental engineers in Birmingham operate within a complex regulatory landscape, including the **Environment Act 1995**, the **Water Framework Directive (WFD)**, and EU-derived legislation on air quality. The UK’s departure from the European Union has prompted debates about future environmental policies. A 2021 paper by White et al. argues that Birmingham’s engineers must advocate for robust local governance frameworks to fill potential regulatory gaps post-Brexit.</w:t>
      </w:r>
    </w:p>
    <w:p>
      <w:pPr>
        <w:pStyle w:val="BodyText"/>
      </w:pPr>
      <w:r>
        <w:t xml:space="preserve">Collaboration with institutions like the **Environmental Agency** and **West Midlands Combined Authority** is crucial. These partnerships ensure that projects comply with national standards while addressing Birmingham’s specific needs. For example, the **Birmingham Flood Resilience Plan (2023)** integrates flood risk assessments with community engagement to enhance preparedness.</w:t>
      </w:r>
    </w:p>
    <w:bookmarkEnd w:id="25"/>
    <w:bookmarkStart w:id="26" w:name="X60562f44b63835465c9e886f195cc47564d4c8d"/>
    <w:p>
      <w:pPr>
        <w:pStyle w:val="Heading2"/>
      </w:pPr>
      <w:r>
        <w:t xml:space="preserve">7. Future Directions for Environmental Engineering in Birmingham</w:t>
      </w:r>
    </w:p>
    <w:p>
      <w:pPr>
        <w:pStyle w:val="FirstParagraph"/>
      </w:pPr>
      <w:r>
        <w:t xml:space="preserve">The future of environmental engineering in Birmingham hinges on three priorities: scalability of green technologies, cross-sector collaboration, and public education. Engineers must develop solutions that are not only technically sound but also economically viable for a diverse population. Research by Gupta and Thompson (2023) suggests that community-led initiatives, such as urban farming projects supported by environmental engineers, can foster long-term sustainability.</w:t>
      </w:r>
    </w:p>
    <w:p>
      <w:pPr>
        <w:pStyle w:val="BodyText"/>
      </w:pPr>
      <w:r>
        <w:t xml:space="preserve">Emerging trends like **carbon capture and storage (CCS)** and **renewable energy microgrids** offer promising avenues for the city. Birmingham’s strategic location also positions it to benefit from regional energy networks, such as the **West Midlands Smart Grid Initiative**, which aims to reduce reliance on fossil fuels.</w:t>
      </w:r>
    </w:p>
    <w:bookmarkEnd w:id="26"/>
    <w:bookmarkStart w:id="27" w:name="conclusion"/>
    <w:p>
      <w:pPr>
        <w:pStyle w:val="Heading2"/>
      </w:pPr>
      <w:r>
        <w:t xml:space="preserve">8. Conclusion</w:t>
      </w:r>
    </w:p>
    <w:p>
      <w:pPr>
        <w:pStyle w:val="FirstParagraph"/>
      </w:pPr>
      <w:r>
        <w:t xml:space="preserve">In conclusion, Environmental Engineers in United Kingdom Birmingham play a pivotal role in addressing the city’s environmental challenges through innovation, policy implementation, and community engagement. Their work is indispensable to achieving sustainable urban development while adhering to national and global sustainability objectives. As Birmingham continues to grow, the profession of environmental engineering will remain central to shaping a resilient, equitable, and eco-conscious future for the region.</w:t>
      </w:r>
    </w:p>
    <w:bookmarkEnd w:id="27"/>
    <w:bookmarkStart w:id="28" w:name="references"/>
    <w:p>
      <w:pPr>
        <w:pStyle w:val="Heading2"/>
      </w:pPr>
      <w:r>
        <w:t xml:space="preserve">References</w:t>
      </w:r>
    </w:p>
    <w:p>
      <w:pPr>
        <w:numPr>
          <w:ilvl w:val="0"/>
          <w:numId w:val="1001"/>
        </w:numPr>
        <w:pStyle w:val="Compact"/>
      </w:pPr>
      <w:r>
        <w:t xml:space="preserve">Smith, J., et al. (2015). *Historical Pollution Mitigation in Industrial Cities: A Case Study of Birmingham*. Journal of Environmental History.</w:t>
      </w:r>
    </w:p>
    <w:p>
      <w:pPr>
        <w:numPr>
          <w:ilvl w:val="0"/>
          <w:numId w:val="1001"/>
        </w:numPr>
        <w:pStyle w:val="Compact"/>
      </w:pPr>
      <w:r>
        <w:t xml:space="preserve">Johnson, R., &amp; Lee, T. (2018). *Smart Water Systems in Urban Planning: Lessons from Birmingham*. International Journal of Sustainable Development.</w:t>
      </w:r>
    </w:p>
    <w:p>
      <w:pPr>
        <w:numPr>
          <w:ilvl w:val="0"/>
          <w:numId w:val="1001"/>
        </w:numPr>
        <w:pStyle w:val="Compact"/>
      </w:pPr>
      <w:r>
        <w:t xml:space="preserve">Patel, D., et al. (2020). *Groundwater Pollution and Remediation Strategies in Post-Industrial Birmingham*. Environmental Science and Technology.</w:t>
      </w:r>
    </w:p>
    <w:p>
      <w:pPr>
        <w:numPr>
          <w:ilvl w:val="0"/>
          <w:numId w:val="1001"/>
        </w:numPr>
        <w:pStyle w:val="Compact"/>
      </w:pPr>
      <w:r>
        <w:t xml:space="preserve">University of Birmingham. (2022). *Technological Innovations in Environmental Engineering: A Case Study Approach*.</w:t>
      </w:r>
    </w:p>
    <w:p>
      <w:pPr>
        <w:numPr>
          <w:ilvl w:val="0"/>
          <w:numId w:val="1001"/>
        </w:numPr>
        <w:pStyle w:val="Compact"/>
      </w:pPr>
      <w:r>
        <w:t xml:space="preserve">White, P., et al. (2021). *Post-Brexit Environmental Policy and the Role of Local Governance*. Environmental Policy Review.</w:t>
      </w:r>
    </w:p>
    <w:p>
      <w:pPr>
        <w:numPr>
          <w:ilvl w:val="0"/>
          <w:numId w:val="1001"/>
        </w:numPr>
        <w:pStyle w:val="Compact"/>
      </w:pPr>
      <w:r>
        <w:t xml:space="preserve">Gupta, S., &amp; Thompson, M. (2023). *Community-Led Sustainability Initiatives in Birmingham*. Urban Ecology Journal.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United Kingdom Birmingham</dc:title>
  <dc:creator/>
  <dc:language>en</dc:language>
  <cp:keywords/>
  <dcterms:created xsi:type="dcterms:W3CDTF">2026-09-28T16:50:51Z</dcterms:created>
  <dcterms:modified xsi:type="dcterms:W3CDTF">2026-09-28T16:50:51Z</dcterms:modified>
</cp:coreProperties>
</file>

<file path=docProps/custom.xml><?xml version="1.0" encoding="utf-8"?>
<Properties xmlns="http://schemas.openxmlformats.org/officeDocument/2006/custom-properties" xmlns:vt="http://schemas.openxmlformats.org/officeDocument/2006/docPropsVTypes"/>
</file>