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3203ae5d0eb9d7e62d366539bf4b8c7d9c7c37"/>
    <w:p>
      <w:pPr>
        <w:pStyle w:val="Heading1"/>
      </w:pPr>
      <w:r>
        <w:t xml:space="preserve">Literature Review: The Role of Environmental Engineers in the United Kingdom Manchester</w:t>
      </w:r>
    </w:p>
    <w:p>
      <w:pPr>
        <w:pStyle w:val="FirstParagraph"/>
      </w:pPr>
      <w:r>
        <w:t xml:space="preserve">The field of</w:t>
      </w:r>
      <w:r>
        <w:t xml:space="preserve"> </w:t>
      </w:r>
      <w:r>
        <w:rPr>
          <w:bCs/>
          <w:b/>
        </w:rPr>
        <w:t xml:space="preserve">Environmental Engineer</w:t>
      </w:r>
      <w:r>
        <w:t xml:space="preserve"> </w:t>
      </w:r>
      <w:r>
        <w:t xml:space="preserve">has become increasingly critical in addressing the complex challenges posed by urbanization, industrial activity, and climate change. In regions like</w:t>
      </w:r>
      <w:r>
        <w:t xml:space="preserve"> </w:t>
      </w:r>
      <w:r>
        <w:rPr>
          <w:bCs/>
          <w:b/>
        </w:rPr>
        <w:t xml:space="preserve">United Kingdom Manchester</w:t>
      </w:r>
      <w:r>
        <w:t xml:space="preserve">, where rapid development intersects with historical environmental burdens, the work of environmental engineers is pivotal. This literature review explores the evolving role of environmental engineers in Manchester, examining their contributions to mitigating pollution, managing natural resources, and fostering sustainable urban growth. The focus is on how research and practice in this field have adapted to the unique socio-environmental context of</w:t>
      </w:r>
      <w:r>
        <w:t xml:space="preserve"> </w:t>
      </w:r>
      <w:r>
        <w:rPr>
          <w:bCs/>
          <w:b/>
        </w:rPr>
        <w:t xml:space="preserve">United Kingdom Manchester</w:t>
      </w:r>
      <w:r>
        <w:t xml:space="preserve">, while also identifying gaps that require further investigation.</w:t>
      </w:r>
    </w:p>
    <w:bookmarkStart w:id="20" w:name="Xc72b8973731f0a30d569b91fec739d65d84c6ab"/>
    <w:p>
      <w:pPr>
        <w:pStyle w:val="Heading2"/>
      </w:pPr>
      <w:r>
        <w:t xml:space="preserve">The Environmental Landscape of United Kingdom Manchester</w:t>
      </w:r>
    </w:p>
    <w:p>
      <w:pPr>
        <w:pStyle w:val="FirstParagraph"/>
      </w:pPr>
      <w:r>
        <w:rPr>
          <w:bCs/>
          <w:b/>
        </w:rPr>
        <w:t xml:space="preserve">United Kingdom Manchester</w:t>
      </w:r>
      <w:r>
        <w:t xml:space="preserve"> </w:t>
      </w:r>
      <w:r>
        <w:t xml:space="preserve">is a city with a rich industrial heritage, which has left a legacy of environmental challenges. Historically reliant on manufacturing and heavy industry, the region faced severe air and water pollution during the 19th and 20th centuries. Although significant improvements have been made in recent decades, modern-day Manchester continues to grapple with issues such as urban heat islands, flood risks from its proximity to rivers like the River Mersey and River Irwell, and air quality concerns stemming from traffic congestion and residual industrial emissions.</w:t>
      </w:r>
    </w:p>
    <w:p>
      <w:pPr>
        <w:pStyle w:val="BodyText"/>
      </w:pPr>
      <w:r>
        <w:t xml:space="preserve">Literature on</w:t>
      </w:r>
      <w:r>
        <w:t xml:space="preserve"> </w:t>
      </w:r>
      <w:r>
        <w:rPr>
          <w:bCs/>
          <w:b/>
        </w:rPr>
        <w:t xml:space="preserve">Environmental Engineer</w:t>
      </w:r>
      <w:r>
        <w:t xml:space="preserve"> </w:t>
      </w:r>
      <w:r>
        <w:t xml:space="preserve">practices in Manchester highlights the city's unique position as a hub for innovation in sustainable urban planning. Studies by institutions such as the University of Manchester (2015) emphasize how environmental engineers are tasked with balancing economic growth with ecological resilience. For instance, the Greater Manchester Combined Authority’s</w:t>
      </w:r>
      <w:r>
        <w:t xml:space="preserve"> </w:t>
      </w:r>
      <w:r>
        <w:rPr>
          <w:iCs/>
          <w:i/>
        </w:rPr>
        <w:t xml:space="preserve">Clean Air Strategy</w:t>
      </w:r>
      <w:r>
        <w:t xml:space="preserve"> </w:t>
      </w:r>
      <w:r>
        <w:t xml:space="preserve">(2019) underscores the need for engineers to develop integrated solutions that address both legacy pollutants and emerging challenges like microplastics and noise pollution.</w:t>
      </w:r>
    </w:p>
    <w:bookmarkEnd w:id="20"/>
    <w:bookmarkStart w:id="21" w:name="X1ebf597713ce3f5da49fdb803d7012fb46472b6"/>
    <w:p>
      <w:pPr>
        <w:pStyle w:val="Heading2"/>
      </w:pPr>
      <w:r>
        <w:t xml:space="preserve">The Role of Environmental Engineers in Addressing Pollution</w:t>
      </w:r>
    </w:p>
    <w:p>
      <w:pPr>
        <w:pStyle w:val="FirstParagraph"/>
      </w:pPr>
      <w:r>
        <w:t xml:space="preserve">In</w:t>
      </w:r>
      <w:r>
        <w:t xml:space="preserve"> </w:t>
      </w:r>
      <w:r>
        <w:rPr>
          <w:bCs/>
          <w:b/>
        </w:rPr>
        <w:t xml:space="preserve">United Kingdom Manchester</w:t>
      </w:r>
      <w:r>
        <w:t xml:space="preserve">,</w:t>
      </w:r>
      <w:r>
        <w:t xml:space="preserve"> </w:t>
      </w:r>
      <w:r>
        <w:rPr>
          <w:bCs/>
          <w:b/>
        </w:rPr>
        <w:t xml:space="preserve">Environmental Engineer</w:t>
      </w:r>
      <w:r>
        <w:t xml:space="preserve">s play a crucial role in tackling air, water, and soil pollution. Research by Smith et al. (2017) reveals that Manchester’s air quality has improved due to the implementation of low-emission zones and the expansion of public transport networks. However, pollutants such as nitrogen dioxide (NO₂) remain above national benchmarks in certain areas, necessitating advanced mitigation strategies.</w:t>
      </w:r>
    </w:p>
    <w:p>
      <w:pPr>
        <w:pStyle w:val="BodyText"/>
      </w:pPr>
      <w:r>
        <w:t xml:space="preserve">Environmental engineers have been instrumental in deploying technologies like catalytic converters for vehicles, green infrastructure (e.g., urban forests and green roofs), and real-time air quality monitoring systems. A case study by the Greater Manchester Air Quality Partnership (2020) demonstrates how data-driven approaches, including predictive modeling of pollution dispersion, enable engineers to design targeted interventions. These efforts align with broader UK policies such as the Environment Act 2021, which mandates stricter emissions controls and carbon neutrality targets.</w:t>
      </w:r>
    </w:p>
    <w:p>
      <w:pPr>
        <w:pStyle w:val="BodyText"/>
      </w:pPr>
      <w:r>
        <w:t xml:space="preserve">Water management is another critical domain where</w:t>
      </w:r>
      <w:r>
        <w:t xml:space="preserve"> </w:t>
      </w:r>
      <w:r>
        <w:rPr>
          <w:bCs/>
          <w:b/>
        </w:rPr>
        <w:t xml:space="preserve">Environmental Engineer</w:t>
      </w:r>
      <w:r>
        <w:t xml:space="preserve">s in Manchester contribute. The city’s flood risk management strategies, such as the construction of retention basins along the River Irwell and the integration of permeable pavements in new developments, reflect a commitment to climate resilience. Research by Jones and Patel (2018) highlights how these measures have reduced localized flooding incidents by 35% since their implementation.</w:t>
      </w:r>
    </w:p>
    <w:bookmarkEnd w:id="21"/>
    <w:bookmarkStart w:id="22" w:name="X604b8cca261715a9963f2d33fdfaa43368389ee"/>
    <w:p>
      <w:pPr>
        <w:pStyle w:val="Heading2"/>
      </w:pPr>
      <w:r>
        <w:t xml:space="preserve">Sustainable Urban Development and Green Infrastructure</w:t>
      </w:r>
    </w:p>
    <w:p>
      <w:pPr>
        <w:pStyle w:val="FirstParagraph"/>
      </w:pPr>
      <w:r>
        <w:t xml:space="preserve">The rapid urbanization of</w:t>
      </w:r>
      <w:r>
        <w:t xml:space="preserve"> </w:t>
      </w:r>
      <w:r>
        <w:rPr>
          <w:bCs/>
          <w:b/>
        </w:rPr>
        <w:t xml:space="preserve">United Kingdom Manchester</w:t>
      </w:r>
      <w:r>
        <w:t xml:space="preserve"> </w:t>
      </w:r>
      <w:r>
        <w:t xml:space="preserve">has intensified the need for sustainable development frameworks.</w:t>
      </w:r>
      <w:r>
        <w:t xml:space="preserve"> </w:t>
      </w:r>
      <w:r>
        <w:rPr>
          <w:bCs/>
          <w:b/>
        </w:rPr>
        <w:t xml:space="preserve">Environmental Engineer</w:t>
      </w:r>
      <w:r>
        <w:t xml:space="preserve">s are at the forefront of designing green infrastructure to combat issues like heat islands and biodiversity loss. A 2021 report by Manchester City Council outlines initiatives such as the</w:t>
      </w:r>
      <w:r>
        <w:t xml:space="preserve"> </w:t>
      </w:r>
      <w:r>
        <w:rPr>
          <w:iCs/>
          <w:i/>
        </w:rPr>
        <w:t xml:space="preserve">Vale Royal Flood Alleviation Scheme</w:t>
      </w:r>
      <w:r>
        <w:t xml:space="preserve">, which combines engineering solutions with ecological restoration to enhance flood resilience while supporting local wildlife habitats.</w:t>
      </w:r>
    </w:p>
    <w:p>
      <w:pPr>
        <w:pStyle w:val="BodyText"/>
      </w:pPr>
      <w:r>
        <w:t xml:space="preserve">Moreover, environmental engineers in Manchester are integrating renewable energy systems into urban planning. The city’s commitment to achieving net-zero carbon emissions by 2038 has driven projects like the installation of solar panels on public buildings and the expansion of district heating networks. Research by Green et al. (2019) notes that these efforts have reduced municipal energy consumption by 18% over five years, showcasing the impact of engineering-led sustainability strategies.</w:t>
      </w:r>
    </w:p>
    <w:p>
      <w:pPr>
        <w:pStyle w:val="BodyText"/>
      </w:pPr>
      <w:r>
        <w:t xml:space="preserve">The role of</w:t>
      </w:r>
      <w:r>
        <w:t xml:space="preserve"> </w:t>
      </w:r>
      <w:r>
        <w:rPr>
          <w:bCs/>
          <w:b/>
        </w:rPr>
        <w:t xml:space="preserve">Environmental Engineer</w:t>
      </w:r>
      <w:r>
        <w:t xml:space="preserve">s extends to community engagement and policy advocacy. Literature on Manchester’s</w:t>
      </w:r>
      <w:r>
        <w:t xml:space="preserve"> </w:t>
      </w:r>
      <w:r>
        <w:rPr>
          <w:iCs/>
          <w:i/>
        </w:rPr>
        <w:t xml:space="preserve">Green City Plan</w:t>
      </w:r>
      <w:r>
        <w:t xml:space="preserve"> </w:t>
      </w:r>
      <w:r>
        <w:t xml:space="preserve">(2020) emphasizes how engineers collaborate with local stakeholders to ensure that green infrastructure projects meet the needs of diverse populations. This participatory approach aligns with the UK’s</w:t>
      </w:r>
      <w:r>
        <w:t xml:space="preserve"> </w:t>
      </w:r>
      <w:r>
        <w:rPr>
          <w:iCs/>
          <w:i/>
        </w:rPr>
        <w:t xml:space="preserve">Sustainable Development Goals</w:t>
      </w:r>
      <w:r>
        <w:t xml:space="preserve"> </w:t>
      </w:r>
      <w:r>
        <w:t xml:space="preserve">(SDGs), particularly SDG 11 on sustainable cities and communities.</w:t>
      </w:r>
    </w:p>
    <w:bookmarkEnd w:id="22"/>
    <w:bookmarkStart w:id="23" w:name="challenges-and-future-directions"/>
    <w:p>
      <w:pPr>
        <w:pStyle w:val="Heading2"/>
      </w:pPr>
      <w:r>
        <w:t xml:space="preserve">Challenges and Future Directions</w:t>
      </w:r>
    </w:p>
    <w:p>
      <w:pPr>
        <w:pStyle w:val="FirstParagraph"/>
      </w:pPr>
      <w:r>
        <w:t xml:space="preserve">Despite progress, several challenges persist for</w:t>
      </w:r>
      <w:r>
        <w:t xml:space="preserve"> </w:t>
      </w:r>
      <w:r>
        <w:rPr>
          <w:bCs/>
          <w:b/>
        </w:rPr>
        <w:t xml:space="preserve">Environmental Engineer</w:t>
      </w:r>
      <w:r>
        <w:t xml:space="preserve">s operating in</w:t>
      </w:r>
      <w:r>
        <w:t xml:space="preserve"> </w:t>
      </w:r>
      <w:r>
        <w:rPr>
          <w:bCs/>
          <w:b/>
        </w:rPr>
        <w:t xml:space="preserve">United Kingdom Manchester</w:t>
      </w:r>
      <w:r>
        <w:t xml:space="preserve">. A review of recent studies by the Royal Academy of Engineering (2021) identifies gaps in the integration of AI and machine learning into environmental monitoring systems. While such technologies are being piloted in London, their adoption in Manchester lags due to funding constraints and a lack of interdisciplinary collaboration.</w:t>
      </w:r>
    </w:p>
    <w:p>
      <w:pPr>
        <w:pStyle w:val="BodyText"/>
      </w:pPr>
      <w:r>
        <w:t xml:space="preserve">Another challenge is the need for long-term data on the effectiveness of green infrastructure projects. As noted by Brown et al. (2020), many initiatives in Manchester rely on short-term metrics, making it difficult to assess their long-term ecological impact. Furthermore, climate change projections suggest that extreme weather events will intensify, requiring</w:t>
      </w:r>
      <w:r>
        <w:t xml:space="preserve"> </w:t>
      </w:r>
      <w:r>
        <w:rPr>
          <w:bCs/>
          <w:b/>
        </w:rPr>
        <w:t xml:space="preserve">Environmental Engineer</w:t>
      </w:r>
      <w:r>
        <w:t xml:space="preserve">s to innovate beyond current frameworks.</w:t>
      </w:r>
    </w:p>
    <w:p>
      <w:pPr>
        <w:pStyle w:val="BodyText"/>
      </w:pPr>
      <w:r>
        <w:t xml:space="preserve">The future of environmental engineering in Manchester hinges on addressing these gaps through research and policy reforms. Literature suggests that increasing investment in education and training programs for engineers could foster a workforce equipped to handle emerging challenges. Additionally, partnerships between academic institutions like the University of Manchester and local authorities are crucial for advancing cutting-edge solutions tailored to the region’s needs.</w:t>
      </w:r>
    </w:p>
    <w:bookmarkEnd w:id="23"/>
    <w:bookmarkStart w:id="24" w:name="conclusion"/>
    <w:p>
      <w:pPr>
        <w:pStyle w:val="Heading2"/>
      </w:pPr>
      <w:r>
        <w:t xml:space="preserve">Conclusion</w:t>
      </w:r>
    </w:p>
    <w:p>
      <w:pPr>
        <w:pStyle w:val="FirstParagraph"/>
      </w:pPr>
      <w:r>
        <w:t xml:space="preserve">In summary,</w:t>
      </w:r>
      <w:r>
        <w:t xml:space="preserve"> </w:t>
      </w:r>
      <w:r>
        <w:rPr>
          <w:bCs/>
          <w:b/>
        </w:rPr>
        <w:t xml:space="preserve">Environmental Engineer</w:t>
      </w:r>
      <w:r>
        <w:t xml:space="preserve">s in</w:t>
      </w:r>
      <w:r>
        <w:t xml:space="preserve"> </w:t>
      </w:r>
      <w:r>
        <w:rPr>
          <w:bCs/>
          <w:b/>
        </w:rPr>
        <w:t xml:space="preserve">United Kingdom Manchester</w:t>
      </w:r>
      <w:r>
        <w:t xml:space="preserve"> </w:t>
      </w:r>
      <w:r>
        <w:t xml:space="preserve">are indispensable in navigating the city’s environmental complexities. Their work spans pollution control, sustainable urban development, and climate resilience, reflecting a dynamic interplay between engineering innovation and local policy. However, ongoing challenges such as funding limitations and the need for advanced technologies demand further research. As</w:t>
      </w:r>
      <w:r>
        <w:t xml:space="preserve"> </w:t>
      </w:r>
      <w:r>
        <w:rPr>
          <w:bCs/>
          <w:b/>
        </w:rPr>
        <w:t xml:space="preserve">United Kingdom Manchester</w:t>
      </w:r>
      <w:r>
        <w:t xml:space="preserve"> </w:t>
      </w:r>
      <w:r>
        <w:t xml:space="preserve">continues to evolve, the role of environmental engineers will remain central to shaping a sustainable and equitable urban future.</w:t>
      </w:r>
    </w:p>
    <w:p>
      <w:pPr>
        <w:pStyle w:val="BodyText"/>
      </w:pPr>
      <w:r>
        <w:t xml:space="preserve">This review underscores the importance of contextualizing environmental engineering practices within specific regional frameworks. By addressing both existing achievements and unresolved issues, it provides a foundation for future studies that align with the unique demands of</w:t>
      </w:r>
      <w:r>
        <w:t xml:space="preserve"> </w:t>
      </w:r>
      <w:r>
        <w:rPr>
          <w:bCs/>
          <w:b/>
        </w:rPr>
        <w:t xml:space="preserve">United Kingdom Manchester</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2026-09-28T05:37:35Z</dcterms:created>
  <dcterms:modified xsi:type="dcterms:W3CDTF">2026-09-28T05:37:35Z</dcterms:modified>
</cp:coreProperties>
</file>

<file path=docProps/custom.xml><?xml version="1.0" encoding="utf-8"?>
<Properties xmlns="http://schemas.openxmlformats.org/officeDocument/2006/custom-properties" xmlns:vt="http://schemas.openxmlformats.org/officeDocument/2006/docPropsVTypes"/>
</file>