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e30d75c7b3b4e607437d17a835505f1c2c70172"/>
    <w:p>
      <w:pPr>
        <w:pStyle w:val="Heading1"/>
      </w:pPr>
      <w:r>
        <w:t xml:space="preserve">Literature Review: The Role of Environmental Engineers in Uzbekistan Tashkent</w:t>
      </w:r>
    </w:p>
    <w:p>
      <w:pPr>
        <w:pStyle w:val="FirstParagraph"/>
      </w:pPr>
      <w:r>
        <w:rPr>
          <w:bCs/>
          <w:b/>
        </w:rPr>
        <w:t xml:space="preserve">Literature Review:</w:t>
      </w:r>
      <w:r>
        <w:t xml:space="preserve"> </w:t>
      </w:r>
      <w:r>
        <w:t xml:space="preserve">This review explores the evolving role of</w:t>
      </w:r>
      <w:r>
        <w:t xml:space="preserve"> </w:t>
      </w:r>
      <w:r>
        <w:rPr>
          <w:bCs/>
          <w:b/>
        </w:rPr>
        <w:t xml:space="preserve">Environmental Engineers</w:t>
      </w:r>
      <w:r>
        <w:t xml:space="preserve"> </w:t>
      </w:r>
      <w:r>
        <w:t xml:space="preserve">in addressing environmental challenges specific to</w:t>
      </w:r>
      <w:r>
        <w:t xml:space="preserve"> </w:t>
      </w:r>
      <w:r>
        <w:rPr>
          <w:bCs/>
          <w:b/>
        </w:rPr>
        <w:t xml:space="preserve">Uzbekistan Tashkent</w:t>
      </w:r>
      <w:r>
        <w:t xml:space="preserve">, a city facing rapid urbanization, industrial growth, and climate change impacts. By synthesizing existing research and case studies, this document highlights the critical contributions of environmental engineers to sustainable development in Tashkent.</w:t>
      </w:r>
    </w:p>
    <w:bookmarkStart w:id="20" w:name="X30cd804e25938e2199062490c9b37b830a4a291"/>
    <w:p>
      <w:pPr>
        <w:pStyle w:val="Heading2"/>
      </w:pPr>
      <w:r>
        <w:t xml:space="preserve">Environmental Engineering in Uzbekistan: Contextual Challenges</w:t>
      </w:r>
    </w:p>
    <w:p>
      <w:pPr>
        <w:pStyle w:val="FirstParagraph"/>
      </w:pPr>
      <w:r>
        <w:rPr>
          <w:bCs/>
          <w:b/>
        </w:rPr>
        <w:t xml:space="preserve">Uzbekistan Tashkent</w:t>
      </w:r>
      <w:r>
        <w:t xml:space="preserve">, the capital of Uzbekistan, has experienced significant demographic and economic growth over the past decade. However, this growth has exacerbated environmental issues such as air pollution, water scarcity, and waste management inefficiencies. According to a 2021 study by the World Bank (</w:t>
      </w:r>
      <w:r>
        <w:rPr>
          <w:iCs/>
          <w:i/>
        </w:rPr>
        <w:t xml:space="preserve">World Bank Report on Uzbekistan: Environmental Challenges</w:t>
      </w:r>
      <w:r>
        <w:t xml:space="preserve">), Tashkent’s industrial zones contribute over 40% of the city’s air pollutants, primarily due to outdated factory emissions and vehicular congestion. These challenges have intensified the need for specialized</w:t>
      </w:r>
      <w:r>
        <w:t xml:space="preserve"> </w:t>
      </w:r>
      <w:r>
        <w:rPr>
          <w:bCs/>
          <w:b/>
        </w:rPr>
        <w:t xml:space="preserve">Environmental Engineers</w:t>
      </w:r>
      <w:r>
        <w:t xml:space="preserve"> </w:t>
      </w:r>
      <w:r>
        <w:t xml:space="preserve">to design sustainable solutions.</w:t>
      </w:r>
    </w:p>
    <w:p>
      <w:pPr>
        <w:pStyle w:val="BodyText"/>
      </w:pPr>
      <w:r>
        <w:rPr>
          <w:bCs/>
          <w:b/>
        </w:rPr>
        <w:t xml:space="preserve">Literature Review</w:t>
      </w:r>
      <w:r>
        <w:t xml:space="preserve"> </w:t>
      </w:r>
      <w:r>
        <w:t xml:space="preserve">data indicates that environmental engineers in Uzbekistan often focus on three key areas: air quality management, water resource optimization, and waste recycling systems. For instance, a 2020 study published in the</w:t>
      </w:r>
      <w:r>
        <w:t xml:space="preserve"> </w:t>
      </w:r>
      <w:r>
        <w:rPr>
          <w:iCs/>
          <w:i/>
        </w:rPr>
        <w:t xml:space="preserve">Journal of Environmental Management</w:t>
      </w:r>
      <w:r>
        <w:t xml:space="preserve"> </w:t>
      </w:r>
      <w:r>
        <w:t xml:space="preserve">highlighted how Tashkent’s engineers are integrating green infrastructure into urban planning to mitigate heat island effects. Such projects include planting urban forests and constructing permeable pavements to manage stormwater runoff.</w:t>
      </w:r>
    </w:p>
    <w:bookmarkEnd w:id="20"/>
    <w:bookmarkStart w:id="21" w:name="Xac010bb42923669756b76099a325f59b7c97050"/>
    <w:p>
      <w:pPr>
        <w:pStyle w:val="Heading2"/>
      </w:pPr>
      <w:r>
        <w:t xml:space="preserve">The Role of Environmental Engineers in Tashkent</w:t>
      </w:r>
    </w:p>
    <w:p>
      <w:pPr>
        <w:pStyle w:val="FirstParagraph"/>
      </w:pPr>
      <w:r>
        <w:rPr>
          <w:bCs/>
          <w:b/>
        </w:rPr>
        <w:t xml:space="preserve">Environmental Engineers</w:t>
      </w:r>
      <w:r>
        <w:t xml:space="preserve"> </w:t>
      </w:r>
      <w:r>
        <w:t xml:space="preserve">in</w:t>
      </w:r>
      <w:r>
        <w:t xml:space="preserve"> </w:t>
      </w:r>
      <w:r>
        <w:rPr>
          <w:bCs/>
          <w:b/>
        </w:rPr>
        <w:t xml:space="preserve">Uzbekistan Tashkent</w:t>
      </w:r>
      <w:r>
        <w:t xml:space="preserve"> </w:t>
      </w:r>
      <w:r>
        <w:t xml:space="preserve">are pivotal in addressing the city’s unique environmental issues. Their responsibilities range from monitoring pollution levels to developing policies that align with Uzbekistan’s national sustainability goals. A 2019 report by the United Nations Development Programme (UNDP) noted that Tashkent’s engineers have been instrumental in modernizing wastewater treatment plants, reducing contamination of the Syr Darya River—a vital water source for Central Asia.</w:t>
      </w:r>
    </w:p>
    <w:p>
      <w:pPr>
        <w:pStyle w:val="BodyText"/>
      </w:pPr>
      <w:r>
        <w:t xml:space="preserve">One notable example is the Tashkent Water Supply and Sewerage Company’s collaboration with local engineers to implement advanced filtration systems. This initiative, supported by international funding from the Asian Development Bank (ADB), has improved access to clean drinking water for over 300,000 residents. Such projects underscore the</w:t>
      </w:r>
      <w:r>
        <w:t xml:space="preserve"> </w:t>
      </w:r>
      <w:r>
        <w:rPr>
          <w:bCs/>
          <w:b/>
        </w:rPr>
        <w:t xml:space="preserve">Environmental Engineer</w:t>
      </w:r>
      <w:r>
        <w:t xml:space="preserve">’s role as both a technical expert and a policy advisor in</w:t>
      </w:r>
      <w:r>
        <w:t xml:space="preserve"> </w:t>
      </w:r>
      <w:r>
        <w:rPr>
          <w:bCs/>
          <w:b/>
        </w:rPr>
        <w:t xml:space="preserve">Uzbekistan Tashkent</w:t>
      </w:r>
      <w:r>
        <w:t xml:space="preserve">.</w:t>
      </w:r>
    </w:p>
    <w:bookmarkEnd w:id="21"/>
    <w:bookmarkStart w:id="22" w:name="X8250e62d60439aeabac7138ec94c2fc04628f91"/>
    <w:p>
      <w:pPr>
        <w:pStyle w:val="Heading2"/>
      </w:pPr>
      <w:r>
        <w:t xml:space="preserve">Sustainable Development Goals and Environmental Engineering</w:t>
      </w:r>
    </w:p>
    <w:p>
      <w:pPr>
        <w:pStyle w:val="FirstParagraph"/>
      </w:pPr>
      <w:r>
        <w:t xml:space="preserve">The United Nations’ Sustainable Development Goals (SDGs) have further emphasized the need for environmental engineers to innovate in Tashkent. Specifically, SDG 6 (Clean Water and Sanitation) and SDG 11 (Sustainable Cities) are central to Uzbekistan’s development agenda. A 2022 article in</w:t>
      </w:r>
      <w:r>
        <w:t xml:space="preserve"> </w:t>
      </w:r>
      <w:r>
        <w:rPr>
          <w:iCs/>
          <w:i/>
        </w:rPr>
        <w:t xml:space="preserve">Environmental Science &amp; Policy</w:t>
      </w:r>
      <w:r>
        <w:t xml:space="preserve"> </w:t>
      </w:r>
      <w:r>
        <w:t xml:space="preserve">highlighted how</w:t>
      </w:r>
      <w:r>
        <w:t xml:space="preserve"> </w:t>
      </w:r>
      <w:r>
        <w:rPr>
          <w:bCs/>
          <w:b/>
        </w:rPr>
        <w:t xml:space="preserve">Environmental Engineers</w:t>
      </w:r>
      <w:r>
        <w:t xml:space="preserve"> </w:t>
      </w:r>
      <w:r>
        <w:t xml:space="preserve">in Tashkent are leveraging IoT-based monitoring systems to track air quality in real time, enabling proactive interventions during pollution spikes.</w:t>
      </w:r>
    </w:p>
    <w:p>
      <w:pPr>
        <w:pStyle w:val="BodyText"/>
      </w:pPr>
      <w:r>
        <w:t xml:space="preserve">In addition, the rise of circular economy principles has influenced the work of engineers. For example, a 2021 pilot project in Tashkent’s Mirzo Ulugbek district involved converting organic waste into biogas for public use. This initiative not only reduced landfill dependency but also provided renewable energy to local communities—a model that</w:t>
      </w:r>
      <w:r>
        <w:t xml:space="preserve"> </w:t>
      </w:r>
      <w:r>
        <w:rPr>
          <w:bCs/>
          <w:b/>
        </w:rPr>
        <w:t xml:space="preserve">Environmental Engineers</w:t>
      </w:r>
      <w:r>
        <w:t xml:space="preserve"> </w:t>
      </w:r>
      <w:r>
        <w:t xml:space="preserve">are now scaling across the city.</w:t>
      </w:r>
    </w:p>
    <w:bookmarkEnd w:id="22"/>
    <w:bookmarkStart w:id="23" w:name="Xd2f5ef709f7d0c4a7c702932b037b960b37ec6f"/>
    <w:p>
      <w:pPr>
        <w:pStyle w:val="Heading2"/>
      </w:pPr>
      <w:r>
        <w:t xml:space="preserve">Educational and Institutional Frameworks in Uzbekistan Tashkent</w:t>
      </w:r>
    </w:p>
    <w:p>
      <w:pPr>
        <w:pStyle w:val="FirstParagraph"/>
      </w:pPr>
      <w:r>
        <w:t xml:space="preserve">The growth of environmental engineering as a discipline in</w:t>
      </w:r>
      <w:r>
        <w:t xml:space="preserve"> </w:t>
      </w:r>
      <w:r>
        <w:rPr>
          <w:bCs/>
          <w:b/>
        </w:rPr>
        <w:t xml:space="preserve">Uzbekistan Tashkent</w:t>
      </w:r>
      <w:r>
        <w:t xml:space="preserve"> </w:t>
      </w:r>
      <w:r>
        <w:t xml:space="preserve">is supported by institutions like the Tashkent State Technical University (TSTU) and the Uzbek Academy of Environmental Sciences. These organizations have integrated climate change resilience into their curricula, preparing graduates to tackle challenges like soil degradation and desertification in Central Asia. A 2023 study by</w:t>
      </w:r>
      <w:r>
        <w:t xml:space="preserve"> </w:t>
      </w:r>
      <w:r>
        <w:rPr>
          <w:iCs/>
          <w:i/>
        </w:rPr>
        <w:t xml:space="preserve">Eurasian Journal of Environmental Research</w:t>
      </w:r>
      <w:r>
        <w:t xml:space="preserve"> </w:t>
      </w:r>
      <w:r>
        <w:t xml:space="preserve">noted that TSTU’s alumni are now leading regional efforts to restore wetlands in the Aral Sea basin—a critical environmental issue for Uzbekistan.</w:t>
      </w:r>
    </w:p>
    <w:p>
      <w:pPr>
        <w:pStyle w:val="BodyText"/>
      </w:pPr>
      <w:r>
        <w:rPr>
          <w:bCs/>
          <w:b/>
        </w:rPr>
        <w:t xml:space="preserve">Literature Review</w:t>
      </w:r>
      <w:r>
        <w:t xml:space="preserve"> </w:t>
      </w:r>
      <w:r>
        <w:t xml:space="preserve">findings also reveal gaps in local research, particularly in areas such as groundwater contamination and the impact of microplastics on Tashkent’s ecosystems. These gaps highlight opportunities for future studies that could inform better policies and technologies led by</w:t>
      </w:r>
      <w:r>
        <w:t xml:space="preserve"> </w:t>
      </w:r>
      <w:r>
        <w:rPr>
          <w:bCs/>
          <w:b/>
        </w:rPr>
        <w:t xml:space="preserve">Environmental Engineers</w:t>
      </w:r>
      <w:r>
        <w:t xml:space="preserve">.</w:t>
      </w:r>
    </w:p>
    <w:bookmarkEnd w:id="23"/>
    <w:bookmarkStart w:id="24" w:name="Xfba7f114c79c41f48ca58f7a40933dc70cdf378"/>
    <w:p>
      <w:pPr>
        <w:pStyle w:val="Heading2"/>
      </w:pPr>
      <w:r>
        <w:t xml:space="preserve">Future Directions for Environmental Engineering in Tashkent</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Uzbekistan Tashkent</w:t>
      </w:r>
      <w:r>
        <w:t xml:space="preserve"> </w:t>
      </w:r>
      <w:r>
        <w:t xml:space="preserve">is poised to expand as the city adopts more ambitious climate goals. The Uzbek government’s 2030 National Green Development Strategy emphasizes renewable energy, carbon neutrality, and urban sustainability—goals that require the expertise of environmental engineers. For example, engineers are now designing solar-powered irrigation systems for Tashkent’s agricultural outskirts to reduce groundwater extraction.</w:t>
      </w:r>
    </w:p>
    <w:p>
      <w:pPr>
        <w:pStyle w:val="BodyText"/>
      </w:pPr>
      <w:r>
        <w:t xml:space="preserve">Collaboration with international partners is also critical. Programs like the EU-Uzbekistan Environmental Cooperation Framework have enabled knowledge exchange between Tashkent-based engineers and experts in Europe. Such partnerships are expected to accelerate the adoption of cutting-edge technologies, such as AI-driven pollution forecasting models, in</w:t>
      </w:r>
      <w:r>
        <w:t xml:space="preserve"> </w:t>
      </w:r>
      <w:r>
        <w:rPr>
          <w:bCs/>
          <w:b/>
        </w:rPr>
        <w:t xml:space="preserve">Uzbekistan Tashkent</w:t>
      </w:r>
      <w:r>
        <w:t xml:space="preserv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environmental engineering in</w:t>
      </w:r>
      <w:r>
        <w:t xml:space="preserve"> </w:t>
      </w:r>
      <w:r>
        <w:rPr>
          <w:bCs/>
          <w:b/>
        </w:rPr>
        <w:t xml:space="preserve">Uzbekistan Tashkent</w:t>
      </w:r>
      <w:r>
        <w:t xml:space="preserve"> </w:t>
      </w:r>
      <w:r>
        <w:t xml:space="preserve">underscores the profession’s vital role in addressing the city’s environmental challenges. As urbanization and climate change continue to shape Central Asia,</w:t>
      </w:r>
      <w:r>
        <w:t xml:space="preserve"> </w:t>
      </w:r>
      <w:r>
        <w:rPr>
          <w:bCs/>
          <w:b/>
        </w:rPr>
        <w:t xml:space="preserve">Environmental Engineers</w:t>
      </w:r>
      <w:r>
        <w:t xml:space="preserve"> </w:t>
      </w:r>
      <w:r>
        <w:t xml:space="preserve">must remain at the forefront of innovation, policy development, and community engagement. By integrating global best practices with local needs, these engineers are not only safeguarding Tashkent’s ecological health but also contributing to Uzbekistan’s broader vision of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Uzbekistan Tashkent</dc:title>
  <dc:creator/>
  <dc:language>en</dc:language>
  <cp:keywords/>
  <dcterms:created xsi:type="dcterms:W3CDTF">2026-07-23T20:18:30Z</dcterms:created>
  <dcterms:modified xsi:type="dcterms:W3CDTF">2026-07-23T20:18:30Z</dcterms:modified>
</cp:coreProperties>
</file>

<file path=docProps/custom.xml><?xml version="1.0" encoding="utf-8"?>
<Properties xmlns="http://schemas.openxmlformats.org/officeDocument/2006/custom-properties" xmlns:vt="http://schemas.openxmlformats.org/officeDocument/2006/docPropsVTypes"/>
</file>