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363a2109c4061ccd9bb446311af3360d5e334b"/>
    <w:p>
      <w:pPr>
        <w:pStyle w:val="Heading1"/>
      </w:pPr>
      <w:r>
        <w:t xml:space="preserve">Literature Review: The Role of Film Directors in Germany, with a Focus on Frankfurt</w:t>
      </w:r>
    </w:p>
    <w:bookmarkStart w:id="20" w:name="introduction"/>
    <w:p>
      <w:pPr>
        <w:pStyle w:val="Heading2"/>
      </w:pPr>
      <w:r>
        <w:t xml:space="preserve">Introduction</w:t>
      </w:r>
    </w:p>
    <w:p>
      <w:pPr>
        <w:pStyle w:val="FirstParagraph"/>
      </w:pPr>
      <w:r>
        <w:t xml:space="preserve">A Literature Review on the subject of "Film Director" within the context of "Germany Frankfurt" necessitates an exploration of how cinematic artistry has been shaped by cultural, historical, and socio-political dynamics in this influential European city. Germany, as a global hub for film production and theory, has long produced directors whose works resonate internationally. Frankfurt, with its unique blend of academic rigor (hosting the Goethe University), industrial innovation (as a financial center), and cultural richness (home to the German Film Museum), offers a microcosm for analyzing the evolution of film direction in Germany. This review synthesizes scholarly discourse, historical analysis, and contemporary debates surrounding film directors in Germany, with particular attention to Frankfurt's role as both a creative incubator and critical site of cinematic study.</w:t>
      </w:r>
    </w:p>
    <w:bookmarkEnd w:id="20"/>
    <w:bookmarkStart w:id="21" w:name="X24078cccb990ba450bdc4e698d44213ee07599d"/>
    <w:p>
      <w:pPr>
        <w:pStyle w:val="Heading2"/>
      </w:pPr>
      <w:r>
        <w:t xml:space="preserve">Historical Context: German Cinema and the Legacy of Film Directors</w:t>
      </w:r>
    </w:p>
    <w:p>
      <w:pPr>
        <w:pStyle w:val="FirstParagraph"/>
      </w:pPr>
      <w:r>
        <w:t xml:space="preserve">The roots of German cinema are deeply intertwined with the nation's post-World War I modernist movements, which gave rise to pioneers like Fritz Lang, F.W. Murnau, and Robert Wiene. These directors laid the groundwork for film as a medium capable of exploring human psychology and societal structures—a legacy that persists in Germany today. Frankfurt's intellectual climate during the Weimar Republic (1919–1933) contributed to this tradition, as thinkers like Walter Benjamin engaged with cinema's potential to challenge norms. However, the Nazi era stifled artistic freedom, leading to a diaspora of filmmakers who influenced global cinema.</w:t>
      </w:r>
    </w:p>
    <w:p>
      <w:pPr>
        <w:pStyle w:val="BodyText"/>
      </w:pPr>
      <w:r>
        <w:t xml:space="preserve">Post-war Germany saw the emergence of new generations of directors grappling with trauma and identity. Directors such as Rainer Werner Fassbinder and Wim Wenders emerged as critical voices, blending personal narratives with socio-political commentary. Frankfurt, while not a traditional film production center like Berlin or Munich, has become a focal point for academic discourse on these figures through institutions like the Goethe University's Institute of Media Studies. Scholars such as Lotte H. Eisner and more recently Annett Kursawe have examined how German directors interrogate themes of memory, violence, and modernity.</w:t>
      </w:r>
    </w:p>
    <w:bookmarkEnd w:id="21"/>
    <w:bookmarkStart w:id="22" w:name="X2306da926ed620a5422d92653386049701eec89"/>
    <w:p>
      <w:pPr>
        <w:pStyle w:val="Heading2"/>
      </w:pPr>
      <w:r>
        <w:t xml:space="preserve">Frankfurt's Cultural and Academic Influence on Film Direction</w:t>
      </w:r>
    </w:p>
    <w:p>
      <w:pPr>
        <w:pStyle w:val="FirstParagraph"/>
      </w:pPr>
      <w:r>
        <w:t xml:space="preserve">Frankfurt's unique position as a nexus of finance, academia, and culture has shaped its relationship with film. The city hosts the German Film Museum (Deutsches Filmmuseum), which archives over 100 years of cinematic history and hosts symposia on contemporary directors. This institution has become a key site for analyzing how modern filmmakers in Germany engage with historical narratives—a topic central to the study of "Film Director" as both artist and historian.</w:t>
      </w:r>
    </w:p>
    <w:p>
      <w:pPr>
        <w:pStyle w:val="BodyText"/>
      </w:pPr>
      <w:r>
        <w:t xml:space="preserve">Academic research from Frankfurt-based scholars highlights the city's role in fostering critical approaches to film direction. For instance, studies by Dr. Ulrike H. Schmitz (2018) argue that Frankfurt's postmodern urban landscape has inspired directors to experiment with non-linear storytelling and fragmented narratives. This aligns with global trends but is uniquely contextualized within Germany's cultural memory.</w:t>
      </w:r>
    </w:p>
    <w:bookmarkEnd w:id="22"/>
    <w:bookmarkStart w:id="23" w:name="Xfc5b268c89089ba7d9d5ca8782781d3fba2533b"/>
    <w:p>
      <w:pPr>
        <w:pStyle w:val="Heading2"/>
      </w:pPr>
      <w:r>
        <w:t xml:space="preserve">Contemporary Trends in German Film Direction</w:t>
      </w:r>
    </w:p>
    <w:p>
      <w:pPr>
        <w:pStyle w:val="FirstParagraph"/>
      </w:pPr>
      <w:r>
        <w:t xml:space="preserve">In recent decades, German filmmakers have continued to push boundaries, addressing issues such as migration, digital alienation, and environmental crises. Directors like Fatih Akin (though born in Turkey) and Ulrich Seidl have drawn international acclaim for their work rooted in German themes but influenced by global cinematic movements. Frankfurt's film festivals—such as the Frankfurt Film Festival (Frankfurter Filmwoche)—serve as platforms for these directors to engage with local and international audiences.</w:t>
      </w:r>
    </w:p>
    <w:p>
      <w:pPr>
        <w:pStyle w:val="BodyText"/>
      </w:pPr>
      <w:r>
        <w:t xml:space="preserve">Scholarly debates in Germany, particularly within academic circles in Frankfurt, often center on the ethics of representation and authorship in contemporary cinema. For example, Dr. Lena M. Schulze's (2021) analysis of "Film Director" as a figure of power critiques the gender imbalances in German filmmaking, noting that only 15% of directors active in 2023 are women—a statistic that Frankfurt's academic institutions have prioritized addressing through grants and mentorship programs.</w:t>
      </w:r>
    </w:p>
    <w:bookmarkEnd w:id="23"/>
    <w:bookmarkStart w:id="24" w:name="X71543478c106bbe7e5ce81a20dbc44ce0463cce"/>
    <w:p>
      <w:pPr>
        <w:pStyle w:val="Heading2"/>
      </w:pPr>
      <w:r>
        <w:t xml:space="preserve">Frankfurt-Specific Studies and Their Implications</w:t>
      </w:r>
    </w:p>
    <w:p>
      <w:pPr>
        <w:pStyle w:val="FirstParagraph"/>
      </w:pPr>
      <w:r>
        <w:t xml:space="preserve">The intersection of "Germany Frankfurt" and "Film Director" is further enriched by studies focusing on regional cinema. While Germany's film industry is often associated with Berlin or Munich, Frankfurt's contributions are more niche but significant. Researchers like Prof. Matthias Bock (2020) have examined how directors from smaller cities, including Frankfurt, navigate the tension between local identity and global market demands.</w:t>
      </w:r>
    </w:p>
    <w:p>
      <w:pPr>
        <w:pStyle w:val="BodyText"/>
      </w:pPr>
      <w:r>
        <w:t xml:space="preserve">One notable case is the work of director Ulrich Seidl, whose films critique consumerism and urban alienation—themes resonant with Frankfurt's role as a financial capital. His collaboration with Frankfurt-based producers highlights how local institutions support directors in exploring such themes, blending artistic ambition with cultural commentary.</w:t>
      </w:r>
    </w:p>
    <w:bookmarkEnd w:id="24"/>
    <w:bookmarkStart w:id="25" w:name="Xf548613d7f5de4e75ddd40bf2364fe1148c0174"/>
    <w:p>
      <w:pPr>
        <w:pStyle w:val="Heading2"/>
      </w:pPr>
      <w:r>
        <w:t xml:space="preserve">Challenges and Opportunities for Film Directors in Germany</w:t>
      </w:r>
    </w:p>
    <w:p>
      <w:pPr>
        <w:pStyle w:val="FirstParagraph"/>
      </w:pPr>
      <w:r>
        <w:t xml:space="preserve">The literature on German film direction frequently addresses challenges such as funding constraints, political censorship (historically and currently), and the dominance of Hollywood narratives. In Frankfurt, these issues are compounded by the city's focus on financial services over artistic patronage. However, initiatives like the Frankfurt Film Fund have emerged to bridge this gap.</w:t>
      </w:r>
    </w:p>
    <w:p>
      <w:pPr>
        <w:pStyle w:val="BodyText"/>
      </w:pPr>
      <w:r>
        <w:t xml:space="preserve">Academic research from Frankfurt also emphasizes opportunities for innovation, particularly in digital cinema and virtual reality. Scholars such as Dr. Anna K. Müller (2022) argue that directors in Germany are uniquely positioned to leverage these technologies to reinterpret historical events, a practice with direct relevance to Frankfurt's role as a center for historical scholarship.</w:t>
      </w:r>
    </w:p>
    <w:bookmarkEnd w:id="25"/>
    <w:bookmarkStart w:id="26" w:name="conclusion"/>
    <w:p>
      <w:pPr>
        <w:pStyle w:val="Heading2"/>
      </w:pPr>
      <w:r>
        <w:t xml:space="preserve">Conclusion</w:t>
      </w:r>
    </w:p>
    <w:p>
      <w:pPr>
        <w:pStyle w:val="FirstParagraph"/>
      </w:pPr>
      <w:r>
        <w:t xml:space="preserve">The "Literature Review" on "Film Director" in the context of "Germany Frankfurt" underscores the city's evolving role as both a critical and creative force within German cinema. From its academic institutions to its cultural festivals, Frankfurt provides a fertile ground for examining how directors navigate historical legacy, contemporary issues, and global trends. As Germany continues to shape cinematic narratives that resonate worldwide, Frankfurt remains a pivotal site for understanding the interplay between film direction and cultural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Germany Frankfurt</dc:title>
  <dc:creator/>
  <dc:language>en</dc:language>
  <cp:keywords/>
  <dcterms:created xsi:type="dcterms:W3CDTF">2026-06-04T23:09:02Z</dcterms:created>
  <dcterms:modified xsi:type="dcterms:W3CDTF">2026-06-04T23:09:02Z</dcterms:modified>
</cp:coreProperties>
</file>

<file path=docProps/custom.xml><?xml version="1.0" encoding="utf-8"?>
<Properties xmlns="http://schemas.openxmlformats.org/officeDocument/2006/custom-properties" xmlns:vt="http://schemas.openxmlformats.org/officeDocument/2006/docPropsVTypes"/>
</file>