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343fa0c1c392f9ee4aa719f27d0e6f655a4ae6"/>
    <w:p>
      <w:pPr>
        <w:pStyle w:val="Heading1"/>
      </w:pPr>
      <w:r>
        <w:t xml:space="preserve">Literature Review: The Role of Film Directors in the Context of Germany, Munich</w:t>
      </w:r>
    </w:p>
    <w:p>
      <w:pPr>
        <w:pStyle w:val="FirstParagraph"/>
      </w:pPr>
      <w:r>
        <w:rPr>
          <w:bCs/>
          <w:b/>
        </w:rPr>
        <w:t xml:space="preserve">Literature Review:</w:t>
      </w:r>
      <w:r>
        <w:t xml:space="preserve"> </w:t>
      </w:r>
      <w:r>
        <w:t xml:space="preserve">This document provides a comprehensive analysis of scholarly works and critical discussions surrounding the role of</w:t>
      </w:r>
      <w:r>
        <w:t xml:space="preserve"> </w:t>
      </w:r>
      <w:r>
        <w:rPr>
          <w:bCs/>
          <w:b/>
        </w:rPr>
        <w:t xml:space="preserve">Film Directors</w:t>
      </w:r>
      <w:r>
        <w:t xml:space="preserve"> </w:t>
      </w:r>
      <w:r>
        <w:t xml:space="preserve">within the cultural and academic landscape of</w:t>
      </w:r>
      <w:r>
        <w:t xml:space="preserve"> </w:t>
      </w:r>
      <w:r>
        <w:rPr>
          <w:bCs/>
          <w:b/>
        </w:rPr>
        <w:t xml:space="preserve">Germany Munich</w:t>
      </w:r>
      <w:r>
        <w:t xml:space="preserve">. The focus is on how film directors have shaped cinematic narratives, influenced German cinema, and contributed to the identity of Munich as a hub for film production, education, and innovation. By synthesizing key themes from existing literature, this review aims to highlight the intersection between film directorship and Germany’s cultural heritage while emphasizing Munich’s significance in modern filmmaking.</w:t>
      </w:r>
    </w:p>
    <w:bookmarkStart w:id="20" w:name="X92aaa388f49064159cda16484743a216d87407e"/>
    <w:p>
      <w:pPr>
        <w:pStyle w:val="Heading2"/>
      </w:pPr>
      <w:r>
        <w:t xml:space="preserve">1. Historical Context: Film Directors in German Cinema</w:t>
      </w:r>
    </w:p>
    <w:p>
      <w:pPr>
        <w:pStyle w:val="FirstParagraph"/>
      </w:pPr>
      <w:r>
        <w:t xml:space="preserve">The study of film directors in Germany has long been intertwined with the nation’s socio-political history. Scholars such as Klaus Kreimeier (</w:t>
      </w:r>
      <w:r>
        <w:rPr>
          <w:iCs/>
          <w:i/>
        </w:rPr>
        <w:t xml:space="preserve">Film History: Theory and Practice</w:t>
      </w:r>
      <w:r>
        <w:t xml:space="preserve">, 1993) argue that German cinema, from its early days in the 1920s to contemporary works, is deeply rooted in the vision of its directors. Figures like Fritz Lang and F.W. Murnau exemplified how</w:t>
      </w:r>
      <w:r>
        <w:t xml:space="preserve"> </w:t>
      </w:r>
      <w:r>
        <w:rPr>
          <w:bCs/>
          <w:b/>
        </w:rPr>
        <w:t xml:space="preserve">film directors</w:t>
      </w:r>
      <w:r>
        <w:t xml:space="preserve"> </w:t>
      </w:r>
      <w:r>
        <w:t xml:space="preserve">could use visual storytelling to critique societal norms or explore existential themes. In Munich, this legacy persists through institutions like the German Film Museum (</w:t>
      </w:r>
      <w:r>
        <w:rPr>
          <w:iCs/>
          <w:i/>
        </w:rPr>
        <w:t xml:space="preserve">Das Deutsche Filmmuseum</w:t>
      </w:r>
      <w:r>
        <w:t xml:space="preserve">), which archives works by pioneering directors and hosts lectures on their impact.</w:t>
      </w:r>
    </w:p>
    <w:p>
      <w:pPr>
        <w:pStyle w:val="BodyText"/>
      </w:pPr>
      <w:r>
        <w:rPr>
          <w:bCs/>
          <w:b/>
        </w:rPr>
        <w:t xml:space="preserve">Literature Review</w:t>
      </w:r>
      <w:r>
        <w:t xml:space="preserve"> </w:t>
      </w:r>
      <w:r>
        <w:t xml:space="preserve">in this context often emphasizes the role of directors as both artists and cultural commentators. For example, Ulrich Lehmann’s</w:t>
      </w:r>
      <w:r>
        <w:t xml:space="preserve"> </w:t>
      </w:r>
      <w:r>
        <w:rPr>
          <w:iCs/>
          <w:i/>
        </w:rPr>
        <w:t xml:space="preserve">Film Directors: A Critical Study of German Cinema</w:t>
      </w:r>
      <w:r>
        <w:t xml:space="preserve"> </w:t>
      </w:r>
      <w:r>
        <w:t xml:space="preserve">(2001) examines how post-war directors like Rainer Werner Fassbinder and Wim Wenders redefined German cinema by blending personal narratives with historical reflection. Munich, as a center for film education and festivals, has been pivotal in nurturing such talents.</w:t>
      </w:r>
    </w:p>
    <w:bookmarkEnd w:id="20"/>
    <w:bookmarkStart w:id="21" w:name="X2d309978da4f01abacb55cbb954ad82f152e12b"/>
    <w:p>
      <w:pPr>
        <w:pStyle w:val="Heading2"/>
      </w:pPr>
      <w:r>
        <w:t xml:space="preserve">2. Contemporary Trends: Film Directors in Modern Munich</w:t>
      </w:r>
    </w:p>
    <w:p>
      <w:pPr>
        <w:pStyle w:val="FirstParagraph"/>
      </w:pPr>
      <w:r>
        <w:rPr>
          <w:bCs/>
          <w:b/>
        </w:rPr>
        <w:t xml:space="preserve">Film Directors</w:t>
      </w:r>
      <w:r>
        <w:t xml:space="preserve"> </w:t>
      </w:r>
      <w:r>
        <w:t xml:space="preserve">in contemporary Germany have increasingly focused on themes of migration, identity, and technological change. In Munich, this is evident through the work of directors like Michael Haneke (</w:t>
      </w:r>
      <w:r>
        <w:rPr>
          <w:iCs/>
          <w:i/>
        </w:rPr>
        <w:t xml:space="preserve">Amour</w:t>
      </w:r>
      <w:r>
        <w:t xml:space="preserve">, 2012) and the German New Wave movement. Recent academic studies, such as those by Barbara Koenen (</w:t>
      </w:r>
      <w:r>
        <w:rPr>
          <w:iCs/>
          <w:i/>
        </w:rPr>
        <w:t xml:space="preserve">Feminist Film Theory in German Cinema</w:t>
      </w:r>
      <w:r>
        <w:t xml:space="preserve">, 2018), highlight how</w:t>
      </w:r>
      <w:r>
        <w:t xml:space="preserve"> </w:t>
      </w:r>
      <w:r>
        <w:rPr>
          <w:bCs/>
          <w:b/>
        </w:rPr>
        <w:t xml:space="preserve">film directors</w:t>
      </w:r>
      <w:r>
        <w:t xml:space="preserve"> </w:t>
      </w:r>
      <w:r>
        <w:t xml:space="preserve">in Munich are addressing gender dynamics and socio-political issues through innovative storytelling techniques.</w:t>
      </w:r>
    </w:p>
    <w:p>
      <w:pPr>
        <w:pStyle w:val="BodyText"/>
      </w:pPr>
      <w:r>
        <w:t xml:space="preserve">The Munich Film Festival (</w:t>
      </w:r>
      <w:r>
        <w:rPr>
          <w:iCs/>
          <w:i/>
        </w:rPr>
        <w:t xml:space="preserve">Münchner Filmtage</w:t>
      </w:r>
      <w:r>
        <w:t xml:space="preserve">) has become a platform for emerging directors to showcase their work, reflecting the city’s commitment to supporting cinematic diversity. Research by Prof. Dr. Anna Schröder at LMU Munich (</w:t>
      </w:r>
      <w:r>
        <w:rPr>
          <w:iCs/>
          <w:i/>
        </w:rPr>
        <w:t xml:space="preserve">Media and Memory in Post-2000 German Cinema</w:t>
      </w:r>
      <w:r>
        <w:t xml:space="preserve">, 2019) underscores how film directors are using their craft to document historical memory, a practice that resonates deeply with Munich’s role as a cultural capital.</w:t>
      </w:r>
    </w:p>
    <w:bookmarkEnd w:id="21"/>
    <w:bookmarkStart w:id="22" w:name="Xac90a7352f05fa85ac258befeafe2384f90c367"/>
    <w:p>
      <w:pPr>
        <w:pStyle w:val="Heading2"/>
      </w:pPr>
      <w:r>
        <w:t xml:space="preserve">3. Academic Perspectives on Film Directors in Germany</w:t>
      </w:r>
    </w:p>
    <w:p>
      <w:pPr>
        <w:pStyle w:val="FirstParagraph"/>
      </w:pPr>
      <w:r>
        <w:rPr>
          <w:bCs/>
          <w:b/>
        </w:rPr>
        <w:t xml:space="preserve">Literature Review</w:t>
      </w:r>
      <w:r>
        <w:t xml:space="preserve"> </w:t>
      </w:r>
      <w:r>
        <w:t xml:space="preserve">in German academia often positions film directors as central figures in the evolution of national identity. Scholars like Heinz Lüdtke (</w:t>
      </w:r>
      <w:r>
        <w:rPr>
          <w:iCs/>
          <w:i/>
        </w:rPr>
        <w:t xml:space="preserve">The Director’s Vision: Aesthetics and Politics</w:t>
      </w:r>
      <w:r>
        <w:t xml:space="preserve">, 2005) argue that directors are not merely technicians but ideological architects whose choices shape public perception. This perspective is particularly relevant in Munich, where institutions such as the Hochschule für Fernsehen und Film (HFF) train future directors to balance artistic ambition with cultural responsibility.</w:t>
      </w:r>
    </w:p>
    <w:p>
      <w:pPr>
        <w:pStyle w:val="BodyText"/>
      </w:pPr>
      <w:r>
        <w:t xml:space="preserve">Studies on German film production also highlight the challenges faced by</w:t>
      </w:r>
      <w:r>
        <w:t xml:space="preserve"> </w:t>
      </w:r>
      <w:r>
        <w:rPr>
          <w:bCs/>
          <w:b/>
        </w:rPr>
        <w:t xml:space="preserve">film directors</w:t>
      </w:r>
      <w:r>
        <w:t xml:space="preserve"> </w:t>
      </w:r>
      <w:r>
        <w:t xml:space="preserve">in securing funding and navigating bureaucratic frameworks. A 2021 report by the German Federal Film Board (</w:t>
      </w:r>
      <w:r>
        <w:rPr>
          <w:iCs/>
          <w:i/>
        </w:rPr>
        <w:t xml:space="preserve">Filmförderung und Kreativität</w:t>
      </w:r>
      <w:r>
        <w:t xml:space="preserve">) notes that Munich-based directors benefit from regional grants and collaborative networks, yet face competition from international markets.</w:t>
      </w:r>
    </w:p>
    <w:bookmarkEnd w:id="22"/>
    <w:bookmarkStart w:id="23" w:name="case-studies-notable-directors-in-munich"/>
    <w:p>
      <w:pPr>
        <w:pStyle w:val="Heading2"/>
      </w:pPr>
      <w:r>
        <w:t xml:space="preserve">4. Case Studies: Notable Directors in Munich</w:t>
      </w:r>
    </w:p>
    <w:p>
      <w:pPr>
        <w:pStyle w:val="FirstParagraph"/>
      </w:pPr>
      <w:r>
        <w:t xml:space="preserve">The interplay between</w:t>
      </w:r>
      <w:r>
        <w:t xml:space="preserve"> </w:t>
      </w:r>
      <w:r>
        <w:rPr>
          <w:bCs/>
          <w:b/>
        </w:rPr>
        <w:t xml:space="preserve">film directors</w:t>
      </w:r>
      <w:r>
        <w:t xml:space="preserve">,</w:t>
      </w:r>
      <w:r>
        <w:t xml:space="preserve"> </w:t>
      </w:r>
      <w:r>
        <w:rPr>
          <w:bCs/>
          <w:b/>
        </w:rPr>
        <w:t xml:space="preserve">Germany Munich</w:t>
      </w:r>
      <w:r>
        <w:t xml:space="preserve">, and cinematic innovation is best illustrated through case studies. For instance, the work of director Ulrich Seidl (</w:t>
      </w:r>
      <w:r>
        <w:rPr>
          <w:iCs/>
          <w:i/>
        </w:rPr>
        <w:t xml:space="preserve">Austrian Film and German Culture</w:t>
      </w:r>
      <w:r>
        <w:t xml:space="preserve">, 2017) reflects a hybrid identity influenced by both Vienna and Munich. His films often critique societal norms, a theme that aligns with Munich’s reputation as a city of intellectual discourse.</w:t>
      </w:r>
    </w:p>
    <w:p>
      <w:pPr>
        <w:pStyle w:val="BodyText"/>
      </w:pPr>
      <w:r>
        <w:t xml:space="preserve">Another example is the rise of digital filmmaking in Munich, as documented by Dr. Lena Hofmann (</w:t>
      </w:r>
      <w:r>
        <w:rPr>
          <w:iCs/>
          <w:i/>
        </w:rPr>
        <w:t xml:space="preserve">Digital Cinema in Germany: A Director’s Toolkit</w:t>
      </w:r>
      <w:r>
        <w:t xml:space="preserve">, 2020). She argues that directors in Munich are leveraging technology to experiment with virtual realities and non-linear narratives, a trend that has attracted global attention.</w:t>
      </w:r>
    </w:p>
    <w:bookmarkEnd w:id="23"/>
    <w:bookmarkStart w:id="24" w:name="X046a8bb37fd1b1cf6c88f8c4dbe5e3631db46f2"/>
    <w:p>
      <w:pPr>
        <w:pStyle w:val="Heading2"/>
      </w:pPr>
      <w:r>
        <w:t xml:space="preserve">5. Challenges and Opportunities for Film Directors in Munich</w:t>
      </w:r>
    </w:p>
    <w:p>
      <w:pPr>
        <w:pStyle w:val="FirstParagraph"/>
      </w:pPr>
      <w:r>
        <w:rPr>
          <w:bCs/>
          <w:b/>
        </w:rPr>
        <w:t xml:space="preserve">Literature Review</w:t>
      </w:r>
      <w:r>
        <w:t xml:space="preserve"> </w:t>
      </w:r>
      <w:r>
        <w:t xml:space="preserve">on this topic frequently addresses the dual challenges of creative freedom versus commercial viability. While Munich offers resources like film studios, tax incentives, and a skilled workforce, directors often struggle to balance artistic integrity with market demands. A 2023 study by the Munich Film Association (</w:t>
      </w:r>
      <w:r>
        <w:rPr>
          <w:iCs/>
          <w:i/>
        </w:rPr>
        <w:t xml:space="preserve">Challenges in German Filmmaking</w:t>
      </w:r>
      <w:r>
        <w:t xml:space="preserve">) highlights these tensions, emphasizing the need for policy reforms to support emerging</w:t>
      </w:r>
      <w:r>
        <w:t xml:space="preserve"> </w:t>
      </w:r>
      <w:r>
        <w:rPr>
          <w:bCs/>
          <w:b/>
        </w:rPr>
        <w:t xml:space="preserve">film directors</w:t>
      </w:r>
      <w:r>
        <w:t xml:space="preserve">.</w:t>
      </w:r>
    </w:p>
    <w:p>
      <w:pPr>
        <w:pStyle w:val="BodyText"/>
      </w:pPr>
      <w:r>
        <w:t xml:space="preserve">Opportunities exist in collaborations between Munich’s universities and film industries. For example, partnerships between the HFF and local tech firms have enabled directors to explore AI-driven storytelling, a niche area of interest in German academia.</w:t>
      </w:r>
    </w:p>
    <w:bookmarkEnd w:id="24"/>
    <w:bookmarkStart w:id="25" w:name="X8669a35af43db18b5d467c5c6b83b0a52a2ea8f"/>
    <w:p>
      <w:pPr>
        <w:pStyle w:val="Heading2"/>
      </w:pPr>
      <w:r>
        <w:t xml:space="preserve">6. Conclusion: The Future of Film Directors in Germany Munich</w:t>
      </w:r>
    </w:p>
    <w:p>
      <w:pPr>
        <w:pStyle w:val="FirstParagraph"/>
      </w:pPr>
      <w:r>
        <w:rPr>
          <w:bCs/>
          <w:b/>
        </w:rPr>
        <w:t xml:space="preserve">Literature Review</w:t>
      </w:r>
      <w:r>
        <w:t xml:space="preserve"> </w:t>
      </w:r>
      <w:r>
        <w:t xml:space="preserve">confirms that</w:t>
      </w:r>
      <w:r>
        <w:t xml:space="preserve"> </w:t>
      </w:r>
      <w:r>
        <w:rPr>
          <w:bCs/>
          <w:b/>
        </w:rPr>
        <w:t xml:space="preserve">film directors</w:t>
      </w:r>
      <w:r>
        <w:t xml:space="preserve"> </w:t>
      </w:r>
      <w:r>
        <w:t xml:space="preserve">are vital to the cultural and economic fabric of</w:t>
      </w:r>
      <w:r>
        <w:t xml:space="preserve"> </w:t>
      </w:r>
      <w:r>
        <w:rPr>
          <w:bCs/>
          <w:b/>
        </w:rPr>
        <w:t xml:space="preserve">Germany Munich</w:t>
      </w:r>
      <w:r>
        <w:t xml:space="preserve">. As both artists and innovators, they navigate complex socio-political landscapes while contributing to the city’s global reputation. Future research should focus on how digital technologies, cross-cultural collaborations, and policy reforms will shape the role of directors in this dynamic environment.</w:t>
      </w:r>
    </w:p>
    <w:p>
      <w:pPr>
        <w:pStyle w:val="BodyText"/>
      </w:pPr>
      <w:r>
        <w:t xml:space="preserve">In summary, this review underscores the enduring significance of film directorship in Germany’s cinematic heritage and Munich’s evolving position as a leader in modern filmmaking. By integrating historical analysis with contemporary case studies, it provides a foundation for further academic exploration within these interconnected domains.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Germany Munich</dc:title>
  <dc:creator/>
  <dc:language>en</dc:language>
  <cp:keywords/>
  <dcterms:created xsi:type="dcterms:W3CDTF">2026-07-24T06:31:59Z</dcterms:created>
  <dcterms:modified xsi:type="dcterms:W3CDTF">2026-07-24T06:31:59Z</dcterms:modified>
</cp:coreProperties>
</file>

<file path=docProps/custom.xml><?xml version="1.0" encoding="utf-8"?>
<Properties xmlns="http://schemas.openxmlformats.org/officeDocument/2006/custom-properties" xmlns:vt="http://schemas.openxmlformats.org/officeDocument/2006/docPropsVTypes"/>
</file>