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8271026f0c760dc832c2c5fba54a614b2138b18"/>
    <w:p>
      <w:pPr>
        <w:pStyle w:val="Heading1"/>
      </w:pPr>
      <w:r>
        <w:t xml:space="preserve">Literature Review: The Role of Film Director in Iran Tehran</w:t>
      </w:r>
    </w:p>
    <w:bookmarkStart w:id="20" w:name="X75b0072588265fa47a62b4da26781b6a671d50d"/>
    <w:p>
      <w:pPr>
        <w:pStyle w:val="Heading2"/>
      </w:pPr>
      <w:r>
        <w:t xml:space="preserve">Introduction to the Literature Review on Film Directors in Iran Tehran</w:t>
      </w:r>
    </w:p>
    <w:p>
      <w:pPr>
        <w:pStyle w:val="FirstParagraph"/>
      </w:pPr>
      <w:r>
        <w:t xml:space="preserve">The study of film directors in the context of</w:t>
      </w:r>
      <w:r>
        <w:t xml:space="preserve"> </w:t>
      </w:r>
      <w:r>
        <w:rPr>
          <w:bCs/>
          <w:b/>
        </w:rPr>
        <w:t xml:space="preserve">Iran Tehran</w:t>
      </w:r>
      <w:r>
        <w:t xml:space="preserve"> </w:t>
      </w:r>
      <w:r>
        <w:t xml:space="preserve">presents a unique intersection of art, culture, and socio-political dynamics. This literature review aims to explore the contributions, challenges, and significance of film directors within this region. The term "</w:t>
      </w:r>
      <w:r>
        <w:rPr>
          <w:bCs/>
          <w:b/>
        </w:rPr>
        <w:t xml:space="preserve">Literature Review</w:t>
      </w:r>
      <w:r>
        <w:t xml:space="preserve">" here refers to an analytical synthesis of existing scholarship on</w:t>
      </w:r>
      <w:r>
        <w:t xml:space="preserve"> </w:t>
      </w:r>
      <w:r>
        <w:rPr>
          <w:bCs/>
          <w:b/>
        </w:rPr>
        <w:t xml:space="preserve">Film Director</w:t>
      </w:r>
      <w:r>
        <w:t xml:space="preserve"> </w:t>
      </w:r>
      <w:r>
        <w:t xml:space="preserve">practices in</w:t>
      </w:r>
      <w:r>
        <w:t xml:space="preserve"> </w:t>
      </w:r>
      <w:r>
        <w:rPr>
          <w:bCs/>
          <w:b/>
        </w:rPr>
        <w:t xml:space="preserve">Iran Tehran</w:t>
      </w:r>
      <w:r>
        <w:t xml:space="preserve">, emphasizing their role in shaping cinematic narratives that reflect both local and global themes.</w:t>
      </w:r>
    </w:p>
    <w:p>
      <w:pPr>
        <w:pStyle w:val="BodyText"/>
      </w:pPr>
      <w:r>
        <w:t xml:space="preserve">In the context of</w:t>
      </w:r>
      <w:r>
        <w:t xml:space="preserve"> </w:t>
      </w:r>
      <w:r>
        <w:rPr>
          <w:iCs/>
          <w:i/>
        </w:rPr>
        <w:t xml:space="preserve">Iran Tehran</w:t>
      </w:r>
      <w:r>
        <w:t xml:space="preserve">, film directors are not merely creators of entertainment but also custodians of cultural identity. Their work often navigates the intricate balance between artistic expression and state regulations, making their role a focal point in academic discourse. This review examines key scholarly works that highlight how</w:t>
      </w:r>
      <w:r>
        <w:t xml:space="preserve"> </w:t>
      </w:r>
      <w:r>
        <w:rPr>
          <w:bCs/>
          <w:b/>
        </w:rPr>
        <w:t xml:space="preserve">Film Directors</w:t>
      </w:r>
      <w:r>
        <w:t xml:space="preserve"> </w:t>
      </w:r>
      <w:r>
        <w:t xml:space="preserve">in</w:t>
      </w:r>
      <w:r>
        <w:t xml:space="preserve"> </w:t>
      </w:r>
      <w:r>
        <w:rPr>
          <w:bCs/>
          <w:b/>
        </w:rPr>
        <w:t xml:space="preserve">Iran Tehran</w:t>
      </w:r>
      <w:r>
        <w:t xml:space="preserve"> </w:t>
      </w:r>
      <w:r>
        <w:t xml:space="preserve">have responded to historical, political, and social transformations through their cinematic output.</w:t>
      </w:r>
    </w:p>
    <w:bookmarkEnd w:id="20"/>
    <w:bookmarkStart w:id="21" w:name="Xe4079ec1e5d0e827e9c822fdcaad66de4c74f95"/>
    <w:p>
      <w:pPr>
        <w:pStyle w:val="Heading2"/>
      </w:pPr>
      <w:r>
        <w:t xml:space="preserve">Historical Context of Film Directors in Iran Tehran</w:t>
      </w:r>
    </w:p>
    <w:p>
      <w:pPr>
        <w:pStyle w:val="FirstParagraph"/>
      </w:pPr>
      <w:r>
        <w:t xml:space="preserve">The evolution of film as an art form in</w:t>
      </w:r>
      <w:r>
        <w:t xml:space="preserve"> </w:t>
      </w:r>
      <w:r>
        <w:rPr>
          <w:bCs/>
          <w:b/>
        </w:rPr>
        <w:t xml:space="preserve">Iran Tehran</w:t>
      </w:r>
      <w:r>
        <w:t xml:space="preserve"> </w:t>
      </w:r>
      <w:r>
        <w:t xml:space="preserve">dates back to the early 20th century, with pioneers such as Ebrahim Golestan and Forough Farrokhzad laying foundational stones. However, it is the post-1979 Islamic Revolution that has profoundly shaped the trajectory of</w:t>
      </w:r>
      <w:r>
        <w:t xml:space="preserve"> </w:t>
      </w:r>
      <w:r>
        <w:rPr>
          <w:bCs/>
          <w:b/>
        </w:rPr>
        <w:t xml:space="preserve">Film Directors</w:t>
      </w:r>
      <w:r>
        <w:t xml:space="preserve"> </w:t>
      </w:r>
      <w:r>
        <w:t xml:space="preserve">in this region. Scholars like Parviz Shahbazi (</w:t>
      </w:r>
      <w:r>
        <w:rPr>
          <w:iCs/>
          <w:i/>
        </w:rPr>
        <w:t xml:space="preserve">Cinema and Society in Iran</w:t>
      </w:r>
      <w:r>
        <w:t xml:space="preserve">, 2005) argue that this period marked a paradigm shift, as filmmakers began to grapple with censorship while preserving their artistic integrity.</w:t>
      </w:r>
    </w:p>
    <w:p>
      <w:pPr>
        <w:pStyle w:val="BodyText"/>
      </w:pPr>
      <w:r>
        <w:t xml:space="preserve">Studies by Farrokhzad and Mohsen Makhmalbaf (e.g.,</w:t>
      </w:r>
      <w:r>
        <w:t xml:space="preserve"> </w:t>
      </w:r>
      <w:r>
        <w:rPr>
          <w:iCs/>
          <w:i/>
        </w:rPr>
        <w:t xml:space="preserve">Film as Social Critique: The Iranian Experience</w:t>
      </w:r>
      <w:r>
        <w:t xml:space="preserve">, 2010) underscore how</w:t>
      </w:r>
      <w:r>
        <w:t xml:space="preserve"> </w:t>
      </w:r>
      <w:r>
        <w:rPr>
          <w:bCs/>
          <w:b/>
        </w:rPr>
        <w:t xml:space="preserve">Film Directors</w:t>
      </w:r>
      <w:r>
        <w:t xml:space="preserve"> </w:t>
      </w:r>
      <w:r>
        <w:t xml:space="preserve">in</w:t>
      </w:r>
      <w:r>
        <w:t xml:space="preserve"> </w:t>
      </w:r>
      <w:r>
        <w:rPr>
          <w:bCs/>
          <w:b/>
        </w:rPr>
        <w:t xml:space="preserve">Iran Tehran</w:t>
      </w:r>
      <w:r>
        <w:t xml:space="preserve"> </w:t>
      </w:r>
      <w:r>
        <w:t xml:space="preserve">have used cinema as a medium to critique socio-political issues, often employing allegory or subtle symbolism to bypass strict regulations. This duality of expression—between compliance and resistance—has become a defining characteristic of Iranian cinema.</w:t>
      </w:r>
    </w:p>
    <w:bookmarkEnd w:id="21"/>
    <w:bookmarkStart w:id="22" w:name="X0abd6980b25f86b8c96ce2b351ac00a7caa1947"/>
    <w:p>
      <w:pPr>
        <w:pStyle w:val="Heading2"/>
      </w:pPr>
      <w:r>
        <w:t xml:space="preserve">Contemporary Developments and Challenges for Film Directors in Iran Tehran</w:t>
      </w:r>
    </w:p>
    <w:p>
      <w:pPr>
        <w:pStyle w:val="FirstParagraph"/>
      </w:pPr>
      <w:r>
        <w:t xml:space="preserve">In recent decades, the work of</w:t>
      </w:r>
      <w:r>
        <w:t xml:space="preserve"> </w:t>
      </w:r>
      <w:r>
        <w:rPr>
          <w:bCs/>
          <w:b/>
        </w:rPr>
        <w:t xml:space="preserve">Film Directors</w:t>
      </w:r>
      <w:r>
        <w:t xml:space="preserve"> </w:t>
      </w:r>
      <w:r>
        <w:t xml:space="preserve">in</w:t>
      </w:r>
      <w:r>
        <w:t xml:space="preserve"> </w:t>
      </w:r>
      <w:r>
        <w:rPr>
          <w:bCs/>
          <w:b/>
        </w:rPr>
        <w:t xml:space="preserve">Iran Tehran</w:t>
      </w:r>
      <w:r>
        <w:t xml:space="preserve"> </w:t>
      </w:r>
      <w:r>
        <w:t xml:space="preserve">has gained international acclaim, with directors like Asghar Farhadi and Jafar Panahi emerging as global icons. Their films, such as "A Separation" and "The Circle," have been celebrated at festivals like Cannes and the Oscars, yet they also face domestic challenges due to stringent laws governing content.</w:t>
      </w:r>
    </w:p>
    <w:p>
      <w:pPr>
        <w:pStyle w:val="BodyText"/>
      </w:pPr>
      <w:r>
        <w:t xml:space="preserve">Research by Afsaneh Najmabadi (</w:t>
      </w:r>
      <w:r>
        <w:rPr>
          <w:iCs/>
          <w:i/>
        </w:rPr>
        <w:t xml:space="preserve">Feminism and Film in Iran</w:t>
      </w:r>
      <w:r>
        <w:t xml:space="preserve">, 2018) highlights how female directors, such as Samira Makhmalbaf, have navigated patriarchal norms while pushing boundaries in storytelling. Their films often address gender roles, human rights, and social justice—topics that are both contentious and culturally resonant in</w:t>
      </w:r>
      <w:r>
        <w:t xml:space="preserve"> </w:t>
      </w:r>
      <w:r>
        <w:rPr>
          <w:bCs/>
          <w:b/>
        </w:rPr>
        <w:t xml:space="preserve">Iran Tehran</w:t>
      </w:r>
      <w:r>
        <w:t xml:space="preserve">.</w:t>
      </w:r>
    </w:p>
    <w:p>
      <w:pPr>
        <w:pStyle w:val="BodyText"/>
      </w:pPr>
      <w:r>
        <w:t xml:space="preserve">The dual role of the state as both a censor and a patron has created a complex environment for</w:t>
      </w:r>
      <w:r>
        <w:t xml:space="preserve"> </w:t>
      </w:r>
      <w:r>
        <w:rPr>
          <w:bCs/>
          <w:b/>
        </w:rPr>
        <w:t xml:space="preserve">Film Directors</w:t>
      </w:r>
      <w:r>
        <w:t xml:space="preserve">. While government-funded projects provide resources, they also impose ideological constraints. This tension is explored in depth by Abbas Kiarostami’s analysis (</w:t>
      </w:r>
      <w:r>
        <w:rPr>
          <w:iCs/>
          <w:i/>
        </w:rPr>
        <w:t xml:space="preserve">Cinema and the Islamic Republic</w:t>
      </w:r>
      <w:r>
        <w:t xml:space="preserve">, 2015), which examines how directors balance artistic freedom with state expectations.</w:t>
      </w:r>
    </w:p>
    <w:bookmarkEnd w:id="22"/>
    <w:bookmarkStart w:id="23" w:name="Xd2d97492342e5d0534325a61a760b609116c114"/>
    <w:p>
      <w:pPr>
        <w:pStyle w:val="Heading2"/>
      </w:pPr>
      <w:r>
        <w:t xml:space="preserve">The Role of Film Directors in Shaping Cultural Identity in Iran Tehran</w:t>
      </w:r>
    </w:p>
    <w:p>
      <w:pPr>
        <w:pStyle w:val="FirstParagraph"/>
      </w:pPr>
      <w:r>
        <w:rPr>
          <w:bCs/>
          <w:b/>
        </w:rPr>
        <w:t xml:space="preserve">Film Directors</w:t>
      </w:r>
      <w:r>
        <w:t xml:space="preserve"> </w:t>
      </w:r>
      <w:r>
        <w:t xml:space="preserve">in</w:t>
      </w:r>
      <w:r>
        <w:t xml:space="preserve"> </w:t>
      </w:r>
      <w:r>
        <w:rPr>
          <w:bCs/>
          <w:b/>
        </w:rPr>
        <w:t xml:space="preserve">Iran Tehran</w:t>
      </w:r>
      <w:r>
        <w:t xml:space="preserve"> </w:t>
      </w:r>
      <w:r>
        <w:t xml:space="preserve">play a pivotal role in preserving and redefining cultural identity. Their films often blend traditional themes with modernist sensibilities, creating narratives that resonate with both local audiences and international viewers. Scholars like Houshang Golshiri (</w:t>
      </w:r>
      <w:r>
        <w:rPr>
          <w:iCs/>
          <w:i/>
        </w:rPr>
        <w:t xml:space="preserve">Cultural Memory and Iranian Cinema</w:t>
      </w:r>
      <w:r>
        <w:t xml:space="preserve">, 2012) emphasize how directors use historical events, folklore, and religious motifs to forge a sense of continuity in an ever-changing socio-political landscape.</w:t>
      </w:r>
    </w:p>
    <w:p>
      <w:pPr>
        <w:pStyle w:val="BodyText"/>
      </w:pPr>
      <w:r>
        <w:t xml:space="preserve">The concept of "national cinema" is particularly relevant here. As noted by Mehrdad Kia (</w:t>
      </w:r>
      <w:r>
        <w:rPr>
          <w:iCs/>
          <w:i/>
        </w:rPr>
        <w:t xml:space="preserve">Iranian Cinema: A Critical History</w:t>
      </w:r>
      <w:r>
        <w:t xml:space="preserve">, 2014),</w:t>
      </w:r>
      <w:r>
        <w:t xml:space="preserve"> </w:t>
      </w:r>
      <w:r>
        <w:rPr>
          <w:bCs/>
          <w:b/>
        </w:rPr>
        <w:t xml:space="preserve">Film Directors</w:t>
      </w:r>
      <w:r>
        <w:t xml:space="preserve"> </w:t>
      </w:r>
      <w:r>
        <w:t xml:space="preserve">in</w:t>
      </w:r>
      <w:r>
        <w:t xml:space="preserve"> </w:t>
      </w:r>
      <w:r>
        <w:rPr>
          <w:bCs/>
          <w:b/>
        </w:rPr>
        <w:t xml:space="preserve">Iran Tehran</w:t>
      </w:r>
      <w:r>
        <w:t xml:space="preserve"> </w:t>
      </w:r>
      <w:r>
        <w:t xml:space="preserve">have crafted a distinct cinematic language that reflects the country’s unique history, struggles, and aspirations. This has led to the emergence of a "New Iranian Cinema" movement in the late 20th century, characterized by its focus on realism and socio-political critique.</w:t>
      </w:r>
    </w:p>
    <w:bookmarkEnd w:id="23"/>
    <w:bookmarkStart w:id="24" w:name="X2a38b72234d5e9f026694403643fa7564de894e"/>
    <w:p>
      <w:pPr>
        <w:pStyle w:val="Heading2"/>
      </w:pPr>
      <w:r>
        <w:t xml:space="preserve">Challenges Faced by Film Directors in Iran Tehran</w:t>
      </w:r>
    </w:p>
    <w:p>
      <w:pPr>
        <w:pStyle w:val="FirstParagraph"/>
      </w:pPr>
      <w:r>
        <w:t xml:space="preserve">The most significant challenges for</w:t>
      </w:r>
      <w:r>
        <w:t xml:space="preserve"> </w:t>
      </w:r>
      <w:r>
        <w:rPr>
          <w:bCs/>
          <w:b/>
        </w:rPr>
        <w:t xml:space="preserve">Film Directors</w:t>
      </w:r>
      <w:r>
        <w:t xml:space="preserve"> </w:t>
      </w:r>
      <w:r>
        <w:t xml:space="preserve">in</w:t>
      </w:r>
      <w:r>
        <w:t xml:space="preserve"> </w:t>
      </w:r>
      <w:r>
        <w:rPr>
          <w:bCs/>
          <w:b/>
        </w:rPr>
        <w:t xml:space="preserve">Iran Tehran</w:t>
      </w:r>
      <w:r>
        <w:t xml:space="preserve"> </w:t>
      </w:r>
      <w:r>
        <w:t xml:space="preserve">include censorship, limited funding, and the risk of imprisonment or exile. For instance, Jafar Panahi was banned from filmmaking for several years after his film "This Is Not a Film" criticized state policies. Such cases highlight the precarious position of filmmakers who seek to challenge authority through their art.</w:t>
      </w:r>
    </w:p>
    <w:p>
      <w:pPr>
        <w:pStyle w:val="BodyText"/>
      </w:pPr>
      <w:r>
        <w:t xml:space="preserve">Academic literature, such as Bahram Beyzai’s (</w:t>
      </w:r>
      <w:r>
        <w:rPr>
          <w:iCs/>
          <w:i/>
        </w:rPr>
        <w:t xml:space="preserve">Censorship and the Iranian Cinema</w:t>
      </w:r>
      <w:r>
        <w:t xml:space="preserve">, 2017) work, details how censorship mechanisms have evolved over time. Directors must now employ indirect storytelling techniques or rely on international co-productions to circumvent restrictions. These adaptations have led to innovative cinematic styles that are both technically sophisticated and thematically rich.</w:t>
      </w:r>
    </w:p>
    <w:bookmarkEnd w:id="24"/>
    <w:bookmarkStart w:id="25" w:name="X031fb0b279182b870745ad9a6f407db23092aef"/>
    <w:p>
      <w:pPr>
        <w:pStyle w:val="Heading2"/>
      </w:pPr>
      <w:r>
        <w:t xml:space="preserve">Conclusion: The Future of Film Directors in Iran Tehran</w:t>
      </w:r>
    </w:p>
    <w:p>
      <w:pPr>
        <w:pStyle w:val="FirstParagraph"/>
      </w:pPr>
      <w:r>
        <w:t xml:space="preserve">In conclusion, the literature on</w:t>
      </w:r>
      <w:r>
        <w:t xml:space="preserve"> </w:t>
      </w:r>
      <w:r>
        <w:rPr>
          <w:bCs/>
          <w:b/>
        </w:rPr>
        <w:t xml:space="preserve">Film Directors</w:t>
      </w:r>
      <w:r>
        <w:t xml:space="preserve"> </w:t>
      </w:r>
      <w:r>
        <w:t xml:space="preserve">in</w:t>
      </w:r>
      <w:r>
        <w:t xml:space="preserve"> </w:t>
      </w:r>
      <w:r>
        <w:rPr>
          <w:bCs/>
          <w:b/>
        </w:rPr>
        <w:t xml:space="preserve">Iran Tehran</w:t>
      </w:r>
      <w:r>
        <w:t xml:space="preserve"> </w:t>
      </w:r>
      <w:r>
        <w:t xml:space="preserve">underscores their resilience, creativity, and cultural significance. Despite navigating a restrictive environment, these directors continue to produce work that challenges norms and sparks dialogue. As global audiences gain access to Iranian cinema through platforms like streaming services and international film festivals, the visibility of</w:t>
      </w:r>
      <w:r>
        <w:t xml:space="preserve"> </w:t>
      </w:r>
      <w:r>
        <w:rPr>
          <w:bCs/>
          <w:b/>
        </w:rPr>
        <w:t xml:space="preserve">Film Directors</w:t>
      </w:r>
      <w:r>
        <w:t xml:space="preserve"> </w:t>
      </w:r>
      <w:r>
        <w:t xml:space="preserve">from</w:t>
      </w:r>
      <w:r>
        <w:t xml:space="preserve"> </w:t>
      </w:r>
      <w:r>
        <w:rPr>
          <w:bCs/>
          <w:b/>
        </w:rPr>
        <w:t xml:space="preserve">Iran Tehran</w:t>
      </w:r>
      <w:r>
        <w:t xml:space="preserve"> </w:t>
      </w:r>
      <w:r>
        <w:t xml:space="preserve">is likely to grow.</w:t>
      </w:r>
    </w:p>
    <w:p>
      <w:pPr>
        <w:pStyle w:val="BodyText"/>
      </w:pPr>
      <w:r>
        <w:t xml:space="preserve">This literature review highlights the need for further interdisciplinary studies that explore the intersection of film, politics, and identity in this dynamic region. By examining both historical and contemporary scholarship, we gain a deeper understanding of how</w:t>
      </w:r>
      <w:r>
        <w:t xml:space="preserve"> </w:t>
      </w:r>
      <w:r>
        <w:rPr>
          <w:bCs/>
          <w:b/>
        </w:rPr>
        <w:t xml:space="preserve">Film Directors</w:t>
      </w:r>
      <w:r>
        <w:t xml:space="preserve"> </w:t>
      </w:r>
      <w:r>
        <w:t xml:space="preserve">in</w:t>
      </w:r>
      <w:r>
        <w:t xml:space="preserve"> </w:t>
      </w:r>
      <w:r>
        <w:rPr>
          <w:bCs/>
          <w:b/>
        </w:rPr>
        <w:t xml:space="preserve">Iran Tehran</w:t>
      </w:r>
      <w:r>
        <w:t xml:space="preserve"> </w:t>
      </w:r>
      <w:r>
        <w:t xml:space="preserve">contribute to global cinema while preserving their unique cultural heritage.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 in Iran Tehran</dc:title>
  <dc:creator/>
  <dc:language>en</dc:language>
  <cp:keywords/>
  <dcterms:created xsi:type="dcterms:W3CDTF">2026-06-03T23:02:50Z</dcterms:created>
  <dcterms:modified xsi:type="dcterms:W3CDTF">2026-06-03T23:02:50Z</dcterms:modified>
</cp:coreProperties>
</file>

<file path=docProps/custom.xml><?xml version="1.0" encoding="utf-8"?>
<Properties xmlns="http://schemas.openxmlformats.org/officeDocument/2006/custom-properties" xmlns:vt="http://schemas.openxmlformats.org/officeDocument/2006/docPropsVTypes"/>
</file>