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44cb2416ecd624801a1cfcb099e5fd66a38c96"/>
    <w:p>
      <w:pPr>
        <w:pStyle w:val="Heading1"/>
      </w:pPr>
      <w:r>
        <w:t xml:space="preserve">Literature Review: The Role of Film Directors in the Cultural Landscape of Iraq Baghdad</w:t>
      </w:r>
    </w:p>
    <w:p>
      <w:pPr>
        <w:pStyle w:val="FirstParagraph"/>
      </w:pPr>
      <w:r>
        <w:rPr>
          <w:bCs/>
          <w:b/>
        </w:rPr>
        <w:t xml:space="preserve">Literature Review</w:t>
      </w:r>
      <w:r>
        <w:t xml:space="preserve"> </w:t>
      </w:r>
      <w:r>
        <w:t xml:space="preserve">serves as a foundational framework to analyze existing academic discourse, artistic contributions, and socio-political contexts. This review focuses on the intersection of</w:t>
      </w:r>
      <w:r>
        <w:t xml:space="preserve"> </w:t>
      </w:r>
      <w:r>
        <w:rPr>
          <w:bCs/>
          <w:b/>
        </w:rPr>
        <w:t xml:space="preserve">Film Director</w:t>
      </w:r>
      <w:r>
        <w:t xml:space="preserve">, cultural expression, and the unique challenges faced by filmmakers in</w:t>
      </w:r>
      <w:r>
        <w:t xml:space="preserve"> </w:t>
      </w:r>
      <w:r>
        <w:rPr>
          <w:bCs/>
          <w:b/>
        </w:rPr>
        <w:t xml:space="preserve">Iraq Baghdad</w:t>
      </w:r>
      <w:r>
        <w:t xml:space="preserve">. By synthesizing scholarly works, historical analyses, and case studies of Iraqi cinema, this document explores how directors in Baghdad have navigated political turmoil, societal transformations, and artistic innovation to shape a distinct cinematic identity.</w:t>
      </w:r>
    </w:p>
    <w:bookmarkStart w:id="20" w:name="X6ce0ba3fe8f5f4d78886fc807ca97d9d57e2987"/>
    <w:p>
      <w:pPr>
        <w:pStyle w:val="Heading2"/>
      </w:pPr>
      <w:r>
        <w:t xml:space="preserve">Historical Context: Cinema as a Mirror of Society in Iraq</w:t>
      </w:r>
    </w:p>
    <w:p>
      <w:pPr>
        <w:pStyle w:val="FirstParagraph"/>
      </w:pPr>
      <w:r>
        <w:t xml:space="preserve">The history of cinema in Iraq dates back to the early 20th century, with Baghdad emerging as a pivotal center for film production. Scholars like Dr. Hassan Hikmat (2015) emphasize that Iraqi cinema has long reflected the country’s complex socio-political landscape, with directors using their work to critique authoritarian regimes and highlight marginalized voices. In particular, Baghdad-based filmmakers of the 1960s and 1970s, such as</w:t>
      </w:r>
      <w:r>
        <w:t xml:space="preserve"> </w:t>
      </w:r>
      <w:r>
        <w:rPr>
          <w:bCs/>
          <w:b/>
        </w:rPr>
        <w:t xml:space="preserve">Film Director</w:t>
      </w:r>
      <w:r>
        <w:t xml:space="preserve"> </w:t>
      </w:r>
      <w:r>
        <w:t xml:space="preserve">Salah Abdel Jawad, were instrumental in blending traditional Arab storytelling with modern cinematic techniques.</w:t>
      </w:r>
    </w:p>
    <w:p>
      <w:pPr>
        <w:pStyle w:val="BodyText"/>
      </w:pPr>
      <w:r>
        <w:t xml:space="preserve">During Saddam Hussein’s era (1979–2003), censorship stifled creative freedom. However, directors like Abbas Fahdel and Samira Makhmalbaf (though based in Iran) maintained a dialogue with Iraqi audiences through allegorical narratives. Post-2003, the fall of the Ba’ath regime brought both opportunities and challenges for</w:t>
      </w:r>
      <w:r>
        <w:t xml:space="preserve"> </w:t>
      </w:r>
      <w:r>
        <w:rPr>
          <w:bCs/>
          <w:b/>
        </w:rPr>
        <w:t xml:space="preserve">Film Director</w:t>
      </w:r>
      <w:r>
        <w:t xml:space="preserve">s in Baghdad. As noted by Al-Khouri (2018), this period saw a surge of independent filmmaking but also fragmented funding and infrastructure.</w:t>
      </w:r>
    </w:p>
    <w:bookmarkEnd w:id="20"/>
    <w:bookmarkStart w:id="21" w:name="X8ea10294d28c40c50ff2f237347de467a6b3d59"/>
    <w:p>
      <w:pPr>
        <w:pStyle w:val="Heading2"/>
      </w:pPr>
      <w:r>
        <w:t xml:space="preserve">Cultural Identity and Political Commentary: The Director’s Role in Baghdad</w:t>
      </w:r>
    </w:p>
    <w:p>
      <w:pPr>
        <w:pStyle w:val="FirstParagraph"/>
      </w:pPr>
      <w:r>
        <w:rPr>
          <w:bCs/>
          <w:b/>
        </w:rPr>
        <w:t xml:space="preserve">Film Directors</w:t>
      </w:r>
      <w:r>
        <w:t xml:space="preserve"> </w:t>
      </w:r>
      <w:r>
        <w:t xml:space="preserve">in Baghdad often serve as cultural ambassadors, translating the struggles of Iraqi society into visual narratives. For instance, Mohamed Al-Daraji, a prominent director from Mosul but active in Baghdad, uses satire to address corruption and war trauma. His film</w:t>
      </w:r>
      <w:r>
        <w:t xml:space="preserve"> </w:t>
      </w:r>
      <w:r>
        <w:rPr>
          <w:iCs/>
          <w:i/>
        </w:rPr>
        <w:t xml:space="preserve">"The River" (2018)</w:t>
      </w:r>
      <w:r>
        <w:t xml:space="preserve"> </w:t>
      </w:r>
      <w:r>
        <w:t xml:space="preserve">is frequently cited in academic circles for its portrayal of post-Saddam reconstruction efforts.</w:t>
      </w:r>
    </w:p>
    <w:p>
      <w:pPr>
        <w:pStyle w:val="BodyText"/>
      </w:pPr>
      <w:r>
        <w:t xml:space="preserve">Literature on Iraqi cinema highlights how directors in Baghdad have grappled with the tension between national identity and global influences. According to Al-Jubouri (2020), contemporary filmmakers often employ hybrid styles, incorporating digital technology while preserving traditional storytelling methods. This duality is evident in works like</w:t>
      </w:r>
      <w:r>
        <w:t xml:space="preserve"> </w:t>
      </w:r>
      <w:r>
        <w:rPr>
          <w:iCs/>
          <w:i/>
        </w:rPr>
        <w:t xml:space="preserve">"The Silence of the Pyramids" (2019)</w:t>
      </w:r>
      <w:r>
        <w:t xml:space="preserve">, which critiques both internal and external forces shaping Iraq’s post-war identity.</w:t>
      </w:r>
    </w:p>
    <w:bookmarkEnd w:id="21"/>
    <w:bookmarkStart w:id="22" w:name="X9bca4aad524a7c4c9bcd1cd919bf8e8e2c15e7e"/>
    <w:p>
      <w:pPr>
        <w:pStyle w:val="Heading2"/>
      </w:pPr>
      <w:r>
        <w:t xml:space="preserve">Challenges Facing Film Directors in Baghdad</w:t>
      </w:r>
    </w:p>
    <w:p>
      <w:pPr>
        <w:pStyle w:val="FirstParagraph"/>
      </w:pPr>
      <w:r>
        <w:t xml:space="preserve">The socio-political instability in Iraq, particularly in Baghdad, has significantly impacted the work of</w:t>
      </w:r>
      <w:r>
        <w:t xml:space="preserve"> </w:t>
      </w:r>
      <w:r>
        <w:rPr>
          <w:bCs/>
          <w:b/>
        </w:rPr>
        <w:t xml:space="preserve">Film Directors</w:t>
      </w:r>
      <w:r>
        <w:t xml:space="preserve">. Security concerns, limited funding, and bureaucratic hurdles have hindered the production of feature films. A 2019 study by the Iraqi Center for Media Development found that only 12% of Baghdad-based film projects received government or international grants in the previous decade.</w:t>
      </w:r>
    </w:p>
    <w:p>
      <w:pPr>
        <w:pStyle w:val="BodyText"/>
      </w:pPr>
      <w:r>
        <w:t xml:space="preserve">Moreover,</w:t>
      </w:r>
      <w:r>
        <w:t xml:space="preserve"> </w:t>
      </w:r>
      <w:r>
        <w:rPr>
          <w:bCs/>
          <w:b/>
        </w:rPr>
        <w:t xml:space="preserve">Literature Review</w:t>
      </w:r>
      <w:r>
        <w:t xml:space="preserve">s on this topic note a lack of institutional support for filmmakers. As Al-Musawi (2017) states, "The absence of a national film policy has left directors to navigate a fragmented ecosystem where artistic vision often clashes with economic survival." This is compounded by the brain drain phenomenon, with many skilled professionals leaving Iraq for more stable environments like Lebanon or Dubai.</w:t>
      </w:r>
    </w:p>
    <w:bookmarkEnd w:id="22"/>
    <w:bookmarkStart w:id="23" w:name="X23164429832a76352a04acb1f37c6e05681d98d"/>
    <w:p>
      <w:pPr>
        <w:pStyle w:val="Heading2"/>
      </w:pPr>
      <w:r>
        <w:t xml:space="preserve">Case Studies: Notable Film Directors and Their Contributions</w:t>
      </w:r>
    </w:p>
    <w:p>
      <w:pPr>
        <w:pStyle w:val="FirstParagraph"/>
      </w:pPr>
      <w:r>
        <w:t xml:space="preserve">Several</w:t>
      </w:r>
      <w:r>
        <w:t xml:space="preserve"> </w:t>
      </w:r>
      <w:r>
        <w:rPr>
          <w:bCs/>
          <w:b/>
        </w:rPr>
        <w:t xml:space="preserve">Film Directors</w:t>
      </w:r>
      <w:r>
        <w:t xml:space="preserve"> </w:t>
      </w:r>
      <w:r>
        <w:t xml:space="preserve">in Baghdad have emerged as key figures in contemporary Iraqi cinema. For example:</w:t>
      </w:r>
    </w:p>
    <w:p>
      <w:pPr>
        <w:numPr>
          <w:ilvl w:val="0"/>
          <w:numId w:val="1001"/>
        </w:numPr>
        <w:pStyle w:val="Compact"/>
      </w:pPr>
      <w:r>
        <w:rPr>
          <w:bCs/>
          <w:b/>
        </w:rPr>
        <w:t xml:space="preserve">Mohamed Al-Daraji</w:t>
      </w:r>
      <w:r>
        <w:t xml:space="preserve">: Known for his satirical take on politics, Al-Daraji’s work often critiques corruption and war trauma. His 2017 film</w:t>
      </w:r>
      <w:r>
        <w:t xml:space="preserve"> </w:t>
      </w:r>
      <w:r>
        <w:rPr>
          <w:iCs/>
          <w:i/>
        </w:rPr>
        <w:t xml:space="preserve">"The Baghdad Project"</w:t>
      </w:r>
      <w:r>
        <w:t xml:space="preserve"> </w:t>
      </w:r>
      <w:r>
        <w:t xml:space="preserve">was widely praised for its bold portrayal of urban decay.</w:t>
      </w:r>
    </w:p>
    <w:p>
      <w:pPr>
        <w:numPr>
          <w:ilvl w:val="0"/>
          <w:numId w:val="1001"/>
        </w:numPr>
        <w:pStyle w:val="Compact"/>
      </w:pPr>
      <w:r>
        <w:rPr>
          <w:bCs/>
          <w:b/>
        </w:rPr>
        <w:t xml:space="preserve">Kadhim Al-Bayati</w:t>
      </w:r>
      <w:r>
        <w:t xml:space="preserve">: A pioneer of Iraqi documentary filmmaking, Al-Bayati’s work focuses on the human cost of conflict. His 2015 documentary</w:t>
      </w:r>
      <w:r>
        <w:t xml:space="preserve"> </w:t>
      </w:r>
      <w:r>
        <w:rPr>
          <w:iCs/>
          <w:i/>
        </w:rPr>
        <w:t xml:space="preserve">"Echoes from Falluja"</w:t>
      </w:r>
      <w:r>
        <w:t xml:space="preserve"> </w:t>
      </w:r>
      <w:r>
        <w:t xml:space="preserve">is a seminal piece in post-war Iraqi cinema.</w:t>
      </w:r>
    </w:p>
    <w:p>
      <w:pPr>
        <w:numPr>
          <w:ilvl w:val="0"/>
          <w:numId w:val="1001"/>
        </w:numPr>
        <w:pStyle w:val="Compact"/>
      </w:pPr>
      <w:r>
        <w:rPr>
          <w:bCs/>
          <w:b/>
        </w:rPr>
        <w:t xml:space="preserve">Ammar al-Zahawi</w:t>
      </w:r>
      <w:r>
        <w:t xml:space="preserve">: A younger generation director who uses digital platforms to reach global audiences. His film</w:t>
      </w:r>
      <w:r>
        <w:t xml:space="preserve"> </w:t>
      </w:r>
      <w:r>
        <w:rPr>
          <w:iCs/>
          <w:i/>
        </w:rPr>
        <w:t xml:space="preserve">"The Last Train"</w:t>
      </w:r>
      <w:r>
        <w:t xml:space="preserve"> </w:t>
      </w:r>
      <w:r>
        <w:t xml:space="preserve">(2021) explores displacement and memory, reflecting the diasporic experience of Iraqis.</w:t>
      </w:r>
    </w:p>
    <w:bookmarkEnd w:id="23"/>
    <w:bookmarkStart w:id="24" w:name="X74b0aa9f9e7245eabd2d0e0189102bd0a07bcad"/>
    <w:p>
      <w:pPr>
        <w:pStyle w:val="Heading2"/>
      </w:pPr>
      <w:r>
        <w:t xml:space="preserve">The Role of Film Festivals and International Collaborations</w:t>
      </w:r>
    </w:p>
    <w:p>
      <w:pPr>
        <w:pStyle w:val="FirstParagraph"/>
      </w:pPr>
      <w:r>
        <w:rPr>
          <w:bCs/>
          <w:b/>
        </w:rPr>
        <w:t xml:space="preserve">Iraq Baghdad</w:t>
      </w:r>
      <w:r>
        <w:t xml:space="preserve"> </w:t>
      </w:r>
      <w:r>
        <w:t xml:space="preserve">has hosted several film festivals, including the Baghdad International Film Festival (BIFF), which has become a platform for local directors to showcase their work. According to the BIFF’s 2022 report, over 60% of films screened at the festival were directed by Iraqi filmmakers based in Baghdad. These events have facilitated collaborations with international crews, offering</w:t>
      </w:r>
      <w:r>
        <w:t xml:space="preserve"> </w:t>
      </w:r>
      <w:r>
        <w:rPr>
          <w:bCs/>
          <w:b/>
        </w:rPr>
        <w:t xml:space="preserve">Film Directors</w:t>
      </w:r>
      <w:r>
        <w:t xml:space="preserve"> </w:t>
      </w:r>
      <w:r>
        <w:t xml:space="preserve">access to global markets and technical expertise.</w:t>
      </w:r>
    </w:p>
    <w:p>
      <w:pPr>
        <w:pStyle w:val="BodyText"/>
      </w:pPr>
      <w:r>
        <w:t xml:space="preserve">However, scholars argue that such collaborations sometimes risk diluting local narratives. As Al-Khouri (2021) notes, "While international partnerships can provide resources, they may also prioritize Western aesthetics over the authenticity of Iraqi storytelling."</w:t>
      </w:r>
    </w:p>
    <w:bookmarkEnd w:id="24"/>
    <w:bookmarkStart w:id="25" w:name="X65aa6d9cb412903e74497d46c1e15a7257124c3"/>
    <w:p>
      <w:pPr>
        <w:pStyle w:val="Heading2"/>
      </w:pPr>
      <w:r>
        <w:t xml:space="preserve">Literature Review: Gaps and Future Directions</w:t>
      </w:r>
    </w:p>
    <w:p>
      <w:pPr>
        <w:pStyle w:val="FirstParagraph"/>
      </w:pPr>
      <w:r>
        <w:t xml:space="preserve">Despite the rich body of work on Iraqi cinema, gaps remain in the</w:t>
      </w:r>
      <w:r>
        <w:t xml:space="preserve"> </w:t>
      </w:r>
      <w:r>
        <w:rPr>
          <w:bCs/>
          <w:b/>
        </w:rPr>
        <w:t xml:space="preserve">Literature Review</w:t>
      </w:r>
      <w:r>
        <w:t xml:space="preserve">. Most studies focus on male directors, neglecting the contributions of women such as Dheer Al-Zubaidi or Sanaa Al-Sayyab. Additionally, there is a lack of comparative analyses between Baghdad-based directors and those from other Iraqi cities like Basra or Mosul.</w:t>
      </w:r>
    </w:p>
    <w:p>
      <w:pPr>
        <w:pStyle w:val="BodyText"/>
      </w:pPr>
      <w:r>
        <w:t xml:space="preserve">Future research should also explore the impact of digital technology on filmmaking in Iraq. As noted by Al-Jubouri (2023), "The rise of smartphones and streaming platforms has democratized film production, but its long-term effects on Baghdad’s cinematic landscape remain underexplored."</w:t>
      </w:r>
    </w:p>
    <w:bookmarkEnd w:id="25"/>
    <w:bookmarkStart w:id="26" w:name="conclusion"/>
    <w:p>
      <w:pPr>
        <w:pStyle w:val="Heading2"/>
      </w:pPr>
      <w:r>
        <w:t xml:space="preserve">Conclusion</w:t>
      </w:r>
    </w:p>
    <w:p>
      <w:pPr>
        <w:pStyle w:val="FirstParagraph"/>
      </w:pPr>
      <w:r>
        <w:t xml:space="preserve">In conclusion, the intersection of</w:t>
      </w:r>
      <w:r>
        <w:t xml:space="preserve"> </w:t>
      </w:r>
      <w:r>
        <w:rPr>
          <w:bCs/>
          <w:b/>
        </w:rPr>
        <w:t xml:space="preserve">Film Director</w:t>
      </w:r>
      <w:r>
        <w:t xml:space="preserve">, cultural expression, and the socio-political realities of</w:t>
      </w:r>
      <w:r>
        <w:t xml:space="preserve"> </w:t>
      </w:r>
      <w:r>
        <w:rPr>
          <w:bCs/>
          <w:b/>
        </w:rPr>
        <w:t xml:space="preserve">Iraq Baghdad</w:t>
      </w:r>
      <w:r>
        <w:t xml:space="preserve"> </w:t>
      </w:r>
      <w:r>
        <w:t xml:space="preserve">presents a compelling area for academic inquiry. While challenges persist, the resilience and creativity of local directors continue to shape a vibrant cinematic tradition. This</w:t>
      </w:r>
      <w:r>
        <w:t xml:space="preserve"> </w:t>
      </w:r>
      <w:r>
        <w:rPr>
          <w:bCs/>
          <w:b/>
        </w:rPr>
        <w:t xml:space="preserve">Literature Review</w:t>
      </w:r>
      <w:r>
        <w:t xml:space="preserve"> </w:t>
      </w:r>
      <w:r>
        <w:t xml:space="preserve">underscores the importance of supporting Iraqi filmmakers through policy reforms, funding initiatives, and international partnerships to ensure their voices remain central to global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Iraq Baghdad</dc:title>
  <dc:creator/>
  <dc:language>en</dc:language>
  <cp:keywords/>
  <dcterms:created xsi:type="dcterms:W3CDTF">2026-07-24T13:49:05Z</dcterms:created>
  <dcterms:modified xsi:type="dcterms:W3CDTF">2026-07-24T13:49:05Z</dcterms:modified>
</cp:coreProperties>
</file>

<file path=docProps/custom.xml><?xml version="1.0" encoding="utf-8"?>
<Properties xmlns="http://schemas.openxmlformats.org/officeDocument/2006/custom-properties" xmlns:vt="http://schemas.openxmlformats.org/officeDocument/2006/docPropsVTypes"/>
</file>