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Rome</w:t>
      </w:r>
    </w:p>
    <w:bookmarkStart w:id="30" w:name="Xfc8eb117fa39a651e4abd6625ce0f5f49f9a753"/>
    <w:p>
      <w:pPr>
        <w:pStyle w:val="Heading1"/>
      </w:pPr>
      <w:r>
        <w:t xml:space="preserve">Literature Review: The Role of Film Directors in Italian Cinema with a Special Emphasis on Rome</w:t>
      </w:r>
    </w:p>
    <w:p>
      <w:pPr>
        <w:pStyle w:val="FirstParagraph"/>
      </w:pPr>
      <w:r>
        <w:t xml:space="preserve">This literature review explores the multifaceted contributions of film directors to Italian cinema, particularly within the cultural and historical context of Rome. As a city deeply intertwined with the evolution of film as an art form, Rome has served as both muse and backdrop for some of Italy's most iconic directors. This review examines how these creative figures have shaped cinematic narratives, influenced global perceptions of Italian culture, and preserved Rome’s legacy through their work.</w:t>
      </w:r>
    </w:p>
    <w:bookmarkStart w:id="20" w:name="Xeada670e978640c6daad31c3e072a7d6a1b8b0d"/>
    <w:p>
      <w:pPr>
        <w:pStyle w:val="Heading2"/>
      </w:pPr>
      <w:r>
        <w:t xml:space="preserve">Historical Context: Rome as a Cinematic Hub</w:t>
      </w:r>
    </w:p>
    <w:p>
      <w:pPr>
        <w:pStyle w:val="FirstParagraph"/>
      </w:pPr>
      <w:r>
        <w:t xml:space="preserve">Rome has long been synonymous with cinema in Italy. From the early days of silent films to the golden age of Italian neorealism, the city has provided a unique setting that continues to inspire directors. The Fascist era (1922–1943) saw Rome become a symbol of national identity through state-sponsored films like</w:t>
      </w:r>
      <w:r>
        <w:t xml:space="preserve"> </w:t>
      </w:r>
      <w:r>
        <w:rPr>
          <w:iCs/>
          <w:i/>
        </w:rPr>
        <w:t xml:space="preserve">Cesare Savelli</w:t>
      </w:r>
      <w:r>
        <w:t xml:space="preserve"> </w:t>
      </w:r>
      <w:r>
        <w:t xml:space="preserve">(1938), which glorified Mussolini’s regime. However, post-war Italy witnessed a shift toward more socially conscious storytelling, epitomized by directors such as Roberto Rossellini and Vittorio De Sica. Their neorealist masterpieces, like</w:t>
      </w:r>
      <w:r>
        <w:t xml:space="preserve"> </w:t>
      </w:r>
      <w:r>
        <w:rPr>
          <w:iCs/>
          <w:i/>
        </w:rPr>
        <w:t xml:space="preserve">Roma Città Aperta</w:t>
      </w:r>
      <w:r>
        <w:t xml:space="preserve"> </w:t>
      </w:r>
      <w:r>
        <w:t xml:space="preserve">(1945), captured the struggles of everyday Romans, cementing Rome’s role as a microcosm of Italian society.</w:t>
      </w:r>
    </w:p>
    <w:p>
      <w:pPr>
        <w:pStyle w:val="BodyText"/>
      </w:pPr>
      <w:r>
        <w:t xml:space="preserve">The city’s historical landmarks—such as the Colosseum, Vatican City, and Trastevere—have been recurring motifs in Italian cinema. Directors like Federico Fellini drew heavily from Rome’s eclectic atmosphere. In</w:t>
      </w:r>
      <w:r>
        <w:t xml:space="preserve"> </w:t>
      </w:r>
      <w:r>
        <w:rPr>
          <w:iCs/>
          <w:i/>
        </w:rPr>
        <w:t xml:space="preserve">La Strada</w:t>
      </w:r>
      <w:r>
        <w:t xml:space="preserve"> </w:t>
      </w:r>
      <w:r>
        <w:t xml:space="preserve">(1954) and</w:t>
      </w:r>
      <w:r>
        <w:t xml:space="preserve"> </w:t>
      </w:r>
      <w:r>
        <w:rPr>
          <w:iCs/>
          <w:i/>
        </w:rPr>
        <w:t xml:space="preserve">La Dolce Vita</w:t>
      </w:r>
      <w:r>
        <w:t xml:space="preserve"> </w:t>
      </w:r>
      <w:r>
        <w:t xml:space="preserve">(1960), Fellini blended the sacred with the profane, using Rome’s contrasts to explore themes of humanism and decadence. His work remains a cornerstone in discussions about Rome’s cinematic identity.</w:t>
      </w:r>
    </w:p>
    <w:bookmarkEnd w:id="20"/>
    <w:bookmarkStart w:id="22" w:name="X51b3037996684c3617a914028570b99615346d0"/>
    <w:p>
      <w:pPr>
        <w:pStyle w:val="Heading2"/>
      </w:pPr>
      <w:r>
        <w:t xml:space="preserve">Contemporary Directors: Innovation and Cultural Preservation</w:t>
      </w:r>
    </w:p>
    <w:p>
      <w:pPr>
        <w:pStyle w:val="FirstParagraph"/>
      </w:pPr>
      <w:r>
        <w:t xml:space="preserve">In modern times, Roman directors continue to redefine Italian cinema while honoring its roots. Matteo Garrone, born in Naples but deeply connected to Rome through his career, has brought international acclaim with films like</w:t>
      </w:r>
      <w:r>
        <w:t xml:space="preserve"> </w:t>
      </w:r>
      <w:r>
        <w:rPr>
          <w:iCs/>
          <w:i/>
        </w:rPr>
        <w:t xml:space="preserve">Gomorrah</w:t>
      </w:r>
      <w:r>
        <w:t xml:space="preserve"> </w:t>
      </w:r>
      <w:r>
        <w:t xml:space="preserve">(2008), which critiques organized crime in the Campania region but echoes the city’s complex social dynamics. Similarly, Paolo Sorrentino’s</w:t>
      </w:r>
      <w:r>
        <w:t xml:space="preserve"> </w:t>
      </w:r>
      <w:r>
        <w:rPr>
          <w:iCs/>
          <w:i/>
        </w:rPr>
        <w:t xml:space="preserve">The Great Beauty</w:t>
      </w:r>
      <w:r>
        <w:t xml:space="preserve"> </w:t>
      </w:r>
      <w:r>
        <w:t xml:space="preserve">(2013) uses Rome as a metaphor for existential ennui, showcasing the city’s architectural grandeur and its juxtaposition with modern alienation.</w:t>
      </w:r>
    </w:p>
    <w:p>
      <w:pPr>
        <w:pStyle w:val="BodyText"/>
      </w:pPr>
      <w:r>
        <w:t xml:space="preserve">Rome’s film festivals, such as the</w:t>
      </w:r>
      <w:r>
        <w:t xml:space="preserve"> </w:t>
      </w:r>
      <w:hyperlink r:id="rId21">
        <w:r>
          <w:rPr>
            <w:rStyle w:val="Hyperlink"/>
          </w:rPr>
          <w:t xml:space="preserve">Rome Film Festival</w:t>
        </w:r>
      </w:hyperlink>
      <w:r>
        <w:t xml:space="preserve">, have become platforms for both established and emerging directors to showcase works that reflect the city’s evolving cultural landscape. These events highlight Rome’s role in fostering innovation, from independent films to experimental narratives that challenge traditional storytelling.</w:t>
      </w:r>
    </w:p>
    <w:bookmarkEnd w:id="22"/>
    <w:bookmarkStart w:id="23" w:name="X3a4949a867f85e816f8c6eca588d8381386c703"/>
    <w:p>
      <w:pPr>
        <w:pStyle w:val="Heading2"/>
      </w:pPr>
      <w:r>
        <w:t xml:space="preserve">The Impact of Roman Directors on Global Cinema</w:t>
      </w:r>
    </w:p>
    <w:p>
      <w:pPr>
        <w:pStyle w:val="FirstParagraph"/>
      </w:pPr>
      <w:r>
        <w:t xml:space="preserve">Rome-based directors have significantly influenced global cinema through their unique aesthetic and thematic approaches. The works of Sergio Leone (e.g.,</w:t>
      </w:r>
      <w:r>
        <w:t xml:space="preserve"> </w:t>
      </w:r>
      <w:r>
        <w:rPr>
          <w:iCs/>
          <w:i/>
        </w:rPr>
        <w:t xml:space="preserve">The Good, the Bad and the Ugly</w:t>
      </w:r>
      <w:r>
        <w:t xml:space="preserve">, 1966) redefined the Western genre, blending Italian neorealism with Hollywood conventions. Similarly, Michelangelo Antonioni’s</w:t>
      </w:r>
      <w:r>
        <w:t xml:space="preserve"> </w:t>
      </w:r>
      <w:r>
        <w:rPr>
          <w:iCs/>
          <w:i/>
        </w:rPr>
        <w:t xml:space="preserve">L’Avventura</w:t>
      </w:r>
      <w:r>
        <w:t xml:space="preserve"> </w:t>
      </w:r>
      <w:r>
        <w:t xml:space="preserve">(1960), filmed partly in Rome, pioneered the use of visual ambiguity to explore modern relationships—a technique that continues to inspire filmmakers worldwide.</w:t>
      </w:r>
    </w:p>
    <w:p>
      <w:pPr>
        <w:pStyle w:val="BodyText"/>
      </w:pPr>
      <w:r>
        <w:t xml:space="preserve">The city’s historical and cultural richness has also attracted international directors. Films like</w:t>
      </w:r>
      <w:r>
        <w:t xml:space="preserve"> </w:t>
      </w:r>
      <w:r>
        <w:rPr>
          <w:iCs/>
          <w:i/>
        </w:rPr>
        <w:t xml:space="preserve">American Beauty</w:t>
      </w:r>
      <w:r>
        <w:t xml:space="preserve"> </w:t>
      </w:r>
      <w:r>
        <w:t xml:space="preserve">(1999) and</w:t>
      </w:r>
      <w:r>
        <w:t xml:space="preserve"> </w:t>
      </w:r>
      <w:r>
        <w:rPr>
          <w:iCs/>
          <w:i/>
        </w:rPr>
        <w:t xml:space="preserve">Dreams of a Life</w:t>
      </w:r>
      <w:r>
        <w:t xml:space="preserve"> </w:t>
      </w:r>
      <w:r>
        <w:t xml:space="preserve">(2011) have utilized Rome’s iconic settings to evoke emotional resonance. This cross-pollination underscores Rome’s global significance as a cinematic location, further amplified by the city’s status as a UNESCO World Heritage Site.</w:t>
      </w:r>
    </w:p>
    <w:bookmarkEnd w:id="23"/>
    <w:bookmarkStart w:id="24" w:name="Xa02a237e3e7ce78084a0bc9e8bbc521cfdeeb2f"/>
    <w:p>
      <w:pPr>
        <w:pStyle w:val="Heading2"/>
      </w:pPr>
      <w:r>
        <w:t xml:space="preserve">Cultural and Social Commentary Through Film</w:t>
      </w:r>
    </w:p>
    <w:p>
      <w:pPr>
        <w:pStyle w:val="FirstParagraph"/>
      </w:pPr>
      <w:r>
        <w:t xml:space="preserve">Roman directors often use their films to address pressing social issues. For instance, Giuseppe Tornatore’s</w:t>
      </w:r>
      <w:r>
        <w:t xml:space="preserve"> </w:t>
      </w:r>
      <w:r>
        <w:rPr>
          <w:iCs/>
          <w:i/>
        </w:rPr>
        <w:t xml:space="preserve">Cinema Paradiso</w:t>
      </w:r>
      <w:r>
        <w:t xml:space="preserve"> </w:t>
      </w:r>
      <w:r>
        <w:t xml:space="preserve">(1988) romanticizes the decline of traditional cinema but also critiques modernity’s erosion of communal memory. The film’s setting in a small Sicilian town, while not Rome itself, reflects broader themes that resonate with Roman audiences and beyond.</w:t>
      </w:r>
    </w:p>
    <w:p>
      <w:pPr>
        <w:pStyle w:val="BodyText"/>
      </w:pPr>
      <w:r>
        <w:t xml:space="preserve">In recent years, directors like Alice Rohrwacher and Daniele Rossi have explored marginalized voices in Rome. Rohrwacher’s</w:t>
      </w:r>
      <w:r>
        <w:t xml:space="preserve"> </w:t>
      </w:r>
      <w:r>
        <w:rPr>
          <w:iCs/>
          <w:i/>
        </w:rPr>
        <w:t xml:space="preserve">Happiest Season</w:t>
      </w:r>
      <w:r>
        <w:t xml:space="preserve"> </w:t>
      </w:r>
      <w:r>
        <w:t xml:space="preserve">(2021) and</w:t>
      </w:r>
      <w:r>
        <w:t xml:space="preserve"> </w:t>
      </w:r>
      <w:r>
        <w:rPr>
          <w:iCs/>
          <w:i/>
        </w:rPr>
        <w:t xml:space="preserve">The Wonders</w:t>
      </w:r>
      <w:r>
        <w:t xml:space="preserve"> </w:t>
      </w:r>
      <w:r>
        <w:t xml:space="preserve">(2014) juxtapose the beauty of the Italian landscape with narratives of personal struggle, a duality that mirrors Rome’s own history of resilience.</w:t>
      </w:r>
    </w:p>
    <w:bookmarkEnd w:id="24"/>
    <w:bookmarkStart w:id="25" w:name="rome-as-a-symbol-in-cinematic-narratives"/>
    <w:p>
      <w:pPr>
        <w:pStyle w:val="Heading2"/>
      </w:pPr>
      <w:r>
        <w:t xml:space="preserve">Rome as a Symbol in Cinematic Narratives</w:t>
      </w:r>
    </w:p>
    <w:p>
      <w:pPr>
        <w:pStyle w:val="FirstParagraph"/>
      </w:pPr>
      <w:r>
        <w:t xml:space="preserve">The city itself often becomes a character in films directed by Romans. In</w:t>
      </w:r>
      <w:r>
        <w:t xml:space="preserve"> </w:t>
      </w:r>
      <w:r>
        <w:rPr>
          <w:iCs/>
          <w:i/>
        </w:rPr>
        <w:t xml:space="preserve">La Dolce Vita</w:t>
      </w:r>
      <w:r>
        <w:t xml:space="preserve">, Fellini portrays Rome as both an opulent playground and a place of spiritual emptiness. This duality is echoed in Sorrentino’s work, where the Eternal City symbolizes unattainable perfection and the weight of history.</w:t>
      </w:r>
    </w:p>
    <w:p>
      <w:pPr>
        <w:pStyle w:val="BodyText"/>
      </w:pPr>
      <w:r>
        <w:t xml:space="preserve">Such portrayals have shaped global perceptions of Rome as a city of contrasts: ancient yet modern, sacred yet secular. These cinematic interpretations are not merely aesthetic choices but reflections of how Roman directors perceive their own heritage and its relevance to contemporary society.</w:t>
      </w:r>
    </w:p>
    <w:bookmarkEnd w:id="25"/>
    <w:bookmarkStart w:id="28" w:name="X3ecacb28d94aa234838159645453981a1f96f27"/>
    <w:p>
      <w:pPr>
        <w:pStyle w:val="Heading2"/>
      </w:pPr>
      <w:r>
        <w:t xml:space="preserve">Challenges and Opportunities in Modern Italian Cinema</w:t>
      </w:r>
    </w:p>
    <w:p>
      <w:pPr>
        <w:pStyle w:val="FirstParagraph"/>
      </w:pPr>
      <w:r>
        <w:t xml:space="preserve">Despite Rome’s enduring influence, Italian cinema faces challenges such as declining domestic box office revenues and competition from global streaming platforms. However, initiatives like the</w:t>
      </w:r>
      <w:r>
        <w:t xml:space="preserve"> </w:t>
      </w:r>
      <w:hyperlink r:id="rId26">
        <w:r>
          <w:rPr>
            <w:rStyle w:val="Hyperlink"/>
          </w:rPr>
          <w:t xml:space="preserve">Cineteca di Roma</w:t>
        </w:r>
      </w:hyperlink>
      <w:r>
        <w:t xml:space="preserve"> </w:t>
      </w:r>
      <w:r>
        <w:t xml:space="preserve">and public-private partnerships have sought to preserve the city’s cinematic legacy while supporting new talent. Directors like Luca Guadagnino (</w:t>
      </w:r>
      <w:r>
        <w:rPr>
          <w:iCs/>
          <w:i/>
        </w:rPr>
        <w:t xml:space="preserve">Boneless</w:t>
      </w:r>
      <w:r>
        <w:t xml:space="preserve">, 2019) exemplify this balance, blending avant-garde experimentation with accessible storytelling.</w:t>
      </w:r>
    </w:p>
    <w:p>
      <w:pPr>
        <w:pStyle w:val="BodyText"/>
      </w:pPr>
      <w:r>
        <w:t xml:space="preserve">Educational institutions in Rome, such as the</w:t>
      </w:r>
      <w:r>
        <w:t xml:space="preserve"> </w:t>
      </w:r>
      <w:hyperlink r:id="rId27">
        <w:r>
          <w:rPr>
            <w:rStyle w:val="Hyperlink"/>
          </w:rPr>
          <w:t xml:space="preserve">LUMA Cinema</w:t>
        </w:r>
      </w:hyperlink>
      <w:r>
        <w:t xml:space="preserve">, play a crucial role in nurturing emerging filmmakers who continue to draw inspiration from the city’s rich cultural tapestry.</w:t>
      </w:r>
    </w:p>
    <w:bookmarkEnd w:id="28"/>
    <w:bookmarkStart w:id="29" w:name="conclusion"/>
    <w:p>
      <w:pPr>
        <w:pStyle w:val="Heading2"/>
      </w:pPr>
      <w:r>
        <w:t xml:space="preserve">Conclusion</w:t>
      </w:r>
    </w:p>
    <w:p>
      <w:pPr>
        <w:pStyle w:val="FirstParagraph"/>
      </w:pPr>
      <w:r>
        <w:t xml:space="preserve">This literature review underscores the indispensable role of film directors in shaping Italy’s cinematic identity, with Rome serving as both a geographic and symbolic nucleus. From neorealist pioneers to contemporary innovators, Roman directors have used their art to explore universal themes while preserving the city’s cultural heritage. As Rome continues to evolve, its filmmakers will undoubtedly remain pivotal in redefining how the world perceives Italian cinema and its timeless connection to the Eternal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inetecadroma.it/" TargetMode="External" /><Relationship Type="http://schemas.openxmlformats.org/officeDocument/2006/relationships/hyperlink" Id="rId27" Target="https://www.lumacine.org/" TargetMode="External" /><Relationship Type="http://schemas.openxmlformats.org/officeDocument/2006/relationships/hyperlink" Id="rId21" Target="https://www.romafilmfestival.it/" TargetMode="External" /></Relationships>
</file>

<file path=word/_rels/footnotes.xml.rels><?xml version="1.0" encoding="UTF-8"?><Relationships xmlns="http://schemas.openxmlformats.org/package/2006/relationships"><Relationship Type="http://schemas.openxmlformats.org/officeDocument/2006/relationships/hyperlink" Id="rId26" Target="https://www.cinetecadroma.it/" TargetMode="External" /><Relationship Type="http://schemas.openxmlformats.org/officeDocument/2006/relationships/hyperlink" Id="rId27" Target="https://www.lumacine.org/" TargetMode="External" /><Relationship Type="http://schemas.openxmlformats.org/officeDocument/2006/relationships/hyperlink" Id="rId21" Target="https://www.romafilmfestival.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Italy: A Focus on Rome</dc:title>
  <dc:creator/>
  <dc:language>en</dc:language>
  <cp:keywords/>
  <dcterms:created xsi:type="dcterms:W3CDTF">2026-06-04T16:52:13Z</dcterms:created>
  <dcterms:modified xsi:type="dcterms:W3CDTF">2026-06-04T16:52:13Z</dcterms:modified>
</cp:coreProperties>
</file>

<file path=docProps/custom.xml><?xml version="1.0" encoding="utf-8"?>
<Properties xmlns="http://schemas.openxmlformats.org/officeDocument/2006/custom-properties" xmlns:vt="http://schemas.openxmlformats.org/officeDocument/2006/docPropsVTypes"/>
</file>