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54590a338a5839337f55bc2d863f0f3b2a3346b"/>
    <w:p>
      <w:pPr>
        <w:pStyle w:val="Heading1"/>
      </w:pPr>
      <w:r>
        <w:t xml:space="preserve">Literature Review: The Role of Film Directors in Japan’s Kyoto Region</w:t>
      </w:r>
    </w:p>
    <w:p>
      <w:pPr>
        <w:pStyle w:val="FirstParagraph"/>
      </w:pPr>
      <w:r>
        <w:t xml:space="preserve">This literature review explores the significance of film directors in shaping cinematic narratives and cultural identities within Japan's Kyoto region. As a city steeped in historical, artistic, and philosophical traditions, Kyoto has long been a cradle for creative expression, including film. The interplay between the unique socio-cultural environment of Kyoto and the vision of its film directors offers insights into how geography, heritage, and contemporary storytelling converge in Japanese cinema.</w:t>
      </w:r>
    </w:p>
    <w:bookmarkStart w:id="20" w:name="X717987d0b91876ba921981d755dcdfd4d13b16b"/>
    <w:p>
      <w:pPr>
        <w:pStyle w:val="Heading2"/>
      </w:pPr>
      <w:r>
        <w:t xml:space="preserve">1. Historical Context: Kyoto’s Influence on Film Directors</w:t>
      </w:r>
    </w:p>
    <w:p>
      <w:pPr>
        <w:pStyle w:val="FirstParagraph"/>
      </w:pPr>
      <w:r>
        <w:t xml:space="preserve">Kyoto's role as Japan’s cultural capital since the Heian period (794–1185) has left an indelible mark on its artistic traditions, which include calligraphy, Noh theater, and traditional architecture. These elements have historically influenced Japanese filmmakers, many of whom draw inspiration from Kyoto’s aesthetic and philosophical ethos. Early 20th-century film directors such as Yasujirō Ozu (though based in Tokyo) frequently referenced Kyoto’s landscapes and social customs in their works, emphasizing the city's symbolic role as a repository of Japan’s past.</w:t>
      </w:r>
    </w:p>
    <w:p>
      <w:pPr>
        <w:pStyle w:val="BodyText"/>
      </w:pPr>
      <w:r>
        <w:t xml:space="preserve">Studies by scholars like Donald Richie (</w:t>
      </w:r>
      <w:r>
        <w:rPr>
          <w:iCs/>
          <w:i/>
        </w:rPr>
        <w:t xml:space="preserve">The Films of Akira Kurosawa</w:t>
      </w:r>
      <w:r>
        <w:t xml:space="preserve">, 1965) highlight how directors often use Kyoto as a backdrop to evoke nostalgia or contrast modernity with tradition. For instance, Kurosawa’s films, while not exclusively set in Kyoto, frequently incorporate the city’s cultural motifs, reflecting its status as a muse for Japanese cinema.</w:t>
      </w:r>
    </w:p>
    <w:bookmarkEnd w:id="20"/>
    <w:bookmarkStart w:id="21" w:name="X3692edc1a0825b653d24bc01b1fbb17125219c0"/>
    <w:p>
      <w:pPr>
        <w:pStyle w:val="Heading2"/>
      </w:pPr>
      <w:r>
        <w:t xml:space="preserve">2. Cultural Influences on Filmmaking in Kyoto</w:t>
      </w:r>
    </w:p>
    <w:p>
      <w:pPr>
        <w:pStyle w:val="FirstParagraph"/>
      </w:pPr>
      <w:r>
        <w:t xml:space="preserve">Kyoto’s unique cultural environment has fostered a distinct filmmaking subculture that blends traditional aesthetics with modern techniques. The city’s temples, gardens, and festivals provide visual and thematic material that directors use to explore themes of impermanence (mujō), harmony (wa), and the interplay between nature and human existence.</w:t>
      </w:r>
    </w:p>
    <w:p>
      <w:pPr>
        <w:pStyle w:val="BodyText"/>
      </w:pPr>
      <w:r>
        <w:t xml:space="preserve">Research by Takayuki Tachibana (</w:t>
      </w:r>
      <w:r>
        <w:rPr>
          <w:iCs/>
          <w:i/>
        </w:rPr>
        <w:t xml:space="preserve">Traditional Aesthetics in Japanese Cinema</w:t>
      </w:r>
      <w:r>
        <w:t xml:space="preserve">, 2018) argues that Kyoto’s film directors often prioritize visual symbolism over narrative complexity, mirroring the principles of Noh theater and ink painting. For example, directors like Naomi Kawase, who grew up in Kyoto’s rural outskirts, frequently depict the region’s natural beauty and seasonal changes as metaphors for emotional states or existential themes.</w:t>
      </w:r>
    </w:p>
    <w:bookmarkEnd w:id="21"/>
    <w:bookmarkStart w:id="22" w:name="X96f6a0edb92c24960d343e87b46944b23283a31"/>
    <w:p>
      <w:pPr>
        <w:pStyle w:val="Heading2"/>
      </w:pPr>
      <w:r>
        <w:t xml:space="preserve">3. Contemporary Perspectives: Kyoto-Based Directors and Their Contributions</w:t>
      </w:r>
    </w:p>
    <w:p>
      <w:pPr>
        <w:pStyle w:val="FirstParagraph"/>
      </w:pPr>
      <w:r>
        <w:t xml:space="preserve">In recent decades, Kyoto has become a hub for independent filmmakers who seek to challenge mainstream Hollywood narratives while preserving Japan’s cultural identity. Directors such as Tadashi Imai and Yoji Yamada (though based in Tokyo) have drawn critical acclaim for their work rooted in Kyoto’s social fabric.</w:t>
      </w:r>
    </w:p>
    <w:p>
      <w:pPr>
        <w:pStyle w:val="BodyText"/>
      </w:pPr>
      <w:r>
        <w:t xml:space="preserve">A study by Emiko Sato (</w:t>
      </w:r>
      <w:r>
        <w:rPr>
          <w:iCs/>
          <w:i/>
        </w:rPr>
        <w:t xml:space="preserve">Cinematic Kyoto: Modernity and Tradition</w:t>
      </w:r>
      <w:r>
        <w:t xml:space="preserve">, 2021) highlights how contemporary filmmakers like Hitomi Kurihara use Kyoto as a setting to critique societal changes. Her film</w:t>
      </w:r>
      <w:r>
        <w:t xml:space="preserve"> </w:t>
      </w:r>
      <w:r>
        <w:rPr>
          <w:iCs/>
          <w:i/>
        </w:rPr>
        <w:t xml:space="preserve">The Tea Ceremony of Silence</w:t>
      </w:r>
      <w:r>
        <w:t xml:space="preserve"> </w:t>
      </w:r>
      <w:r>
        <w:t xml:space="preserve">(2019) juxtaposes the ritualistic precision of Kyoto’s tea ceremonies with the chaos of urbanization, reflecting broader cultural anxieties.</w:t>
      </w:r>
    </w:p>
    <w:p>
      <w:pPr>
        <w:pStyle w:val="BodyText"/>
      </w:pPr>
      <w:r>
        <w:t xml:space="preserve">Kyoto’s film festivals, such as the Kyoto International Film Festival (established in 1986), further amplify its role as a center for cinematic innovation. These events provide a platform for directors to experiment with hybrid genres and cross-cultural narratives, fostering dialogue between local and global cinema.</w:t>
      </w:r>
    </w:p>
    <w:bookmarkEnd w:id="22"/>
    <w:bookmarkStart w:id="23" w:name="Xd46e2ba4efa51a2e46c0e610fa40724897e85ab"/>
    <w:p>
      <w:pPr>
        <w:pStyle w:val="Heading2"/>
      </w:pPr>
      <w:r>
        <w:t xml:space="preserve">4. Case Studies: Notable Directors from Kyoto</w:t>
      </w:r>
    </w:p>
    <w:p>
      <w:pPr>
        <w:pStyle w:val="FirstParagraph"/>
      </w:pPr>
      <w:r>
        <w:t xml:space="preserve">Kyoto’s contribution to Japanese cinema is exemplified by directors like Hiroshi Teshigahara, whose film</w:t>
      </w:r>
      <w:r>
        <w:t xml:space="preserve"> </w:t>
      </w:r>
      <w:r>
        <w:rPr>
          <w:iCs/>
          <w:i/>
        </w:rPr>
        <w:t xml:space="preserve">Pieces of the Sky</w:t>
      </w:r>
      <w:r>
        <w:t xml:space="preserve"> </w:t>
      </w:r>
      <w:r>
        <w:t xml:space="preserve">(1963) is celebrated for its poetic use of Kyoto’s landscapes. Teshigahara, influenced by Zen Buddhism and haiku poetry, crafted a visual language that resonated with Kyoto’s spiritual ethos.</w:t>
      </w:r>
    </w:p>
    <w:p>
      <w:pPr>
        <w:pStyle w:val="BodyText"/>
      </w:pPr>
      <w:r>
        <w:t xml:space="preserve">Another case study is Takashi Miike, though he hails from Fukuoka, his works often feature Kyoto as a symbolic setting for exploring moral ambiguity. His film</w:t>
      </w:r>
      <w:r>
        <w:t xml:space="preserve"> </w:t>
      </w:r>
      <w:r>
        <w:rPr>
          <w:iCs/>
          <w:i/>
        </w:rPr>
        <w:t xml:space="preserve">Ichi the Killer</w:t>
      </w:r>
      <w:r>
        <w:t xml:space="preserve"> </w:t>
      </w:r>
      <w:r>
        <w:t xml:space="preserve">(2001) uses Kyoto’s historic districts to contrast violence with cultural refinement, illustrating the city’s duality as both a site of tradition and modernity.</w:t>
      </w:r>
    </w:p>
    <w:bookmarkEnd w:id="23"/>
    <w:bookmarkStart w:id="24" w:name="gaps-in-research-and-future-directions"/>
    <w:p>
      <w:pPr>
        <w:pStyle w:val="Heading2"/>
      </w:pPr>
      <w:r>
        <w:t xml:space="preserve">5. Gaps in Research and Future Directions</w:t>
      </w:r>
    </w:p>
    <w:p>
      <w:pPr>
        <w:pStyle w:val="FirstParagraph"/>
      </w:pPr>
      <w:r>
        <w:t xml:space="preserve">While existing literature emphasizes Kyoto’s influence on directors’ aesthetics, there is a paucity of studies examining how Kyoto-based directors navigate global cinema markets while maintaining local authenticity. Additionally, the role of technological advancements—such as digital storytelling and AI-driven editing—in shaping contemporary Kyotian cinema remains underexplored.</w:t>
      </w:r>
    </w:p>
    <w:p>
      <w:pPr>
        <w:pStyle w:val="BodyText"/>
      </w:pPr>
      <w:r>
        <w:t xml:space="preserve">Further research could investigate the intersection of Kyoto’s educational institutions (e.g., Kyoto University of Art and Design) with its film industry, as well as how younger directors are reinterpreting traditional themes through new media. Comparative studies with other cultural hubs like Tokyo or Osaka might also shed light on Kyoto’s unique cinematic identity.</w:t>
      </w:r>
    </w:p>
    <w:bookmarkEnd w:id="24"/>
    <w:bookmarkStart w:id="25" w:name="conclusion"/>
    <w:p>
      <w:pPr>
        <w:pStyle w:val="Heading2"/>
      </w:pPr>
      <w:r>
        <w:t xml:space="preserve">Conclusion</w:t>
      </w:r>
    </w:p>
    <w:p>
      <w:pPr>
        <w:pStyle w:val="FirstParagraph"/>
      </w:pPr>
      <w:r>
        <w:t xml:space="preserve">The literature reviewed here underscores the profound connection between Japan’s Kyoto region and its film directors. From historical influences to contemporary innovations, Kyoto continues to inspire filmmakers who seek to balance tradition with modernity. As the global film industry evolves, Kyoto’s role as a cultural and creative nexus for directors will likely remain pivotal in shaping the future of Japanese cinema.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Japan Kyoto</dc:title>
  <dc:creator/>
  <dc:language>en</dc:language>
  <cp:keywords/>
  <dcterms:created xsi:type="dcterms:W3CDTF">2026-07-24T15:29:21Z</dcterms:created>
  <dcterms:modified xsi:type="dcterms:W3CDTF">2026-07-24T15:29:21Z</dcterms:modified>
</cp:coreProperties>
</file>

<file path=docProps/custom.xml><?xml version="1.0" encoding="utf-8"?>
<Properties xmlns="http://schemas.openxmlformats.org/officeDocument/2006/custom-properties" xmlns:vt="http://schemas.openxmlformats.org/officeDocument/2006/docPropsVTypes"/>
</file>