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6" w:name="X9f6a8ef1abcf4bbb69af132867479c40388fde8"/>
    <w:p>
      <w:pPr>
        <w:pStyle w:val="Heading1"/>
      </w:pPr>
      <w:r>
        <w:t xml:space="preserve">Literature Review: Film Directors in Pakistan Islamabad</w:t>
      </w:r>
    </w:p>
    <w:bookmarkStart w:id="20" w:name="introduction"/>
    <w:p>
      <w:pPr>
        <w:pStyle w:val="Heading2"/>
      </w:pPr>
      <w:r>
        <w:t xml:space="preserve">Introduction</w:t>
      </w:r>
    </w:p>
    <w:p>
      <w:pPr>
        <w:pStyle w:val="FirstParagraph"/>
      </w:pPr>
      <w:r>
        <w:t xml:space="preserve">A literature review on the subject of "Film Director" within the context of "Pakistan Islamabad" necessitates an exploration of the evolving cinematic landscape in this capital city. As a hub for cultural, political, and academic activities, Islamabad has played a pivotal role in shaping the careers of film directors who have contributed to Pakistan's rich narrative traditions. This review synthesizes existing research and scholarly discourse on how the intersection of "Film Director" roles and Islamabad's socio-political environment has influenced cinematic storytelling in Pakistan. The study also highlights gaps in current literature, emphasizing the need for further academic inquiry into the unique challenges and opportunities faced by directors operating from this city.</w:t>
      </w:r>
    </w:p>
    <w:bookmarkEnd w:id="20"/>
    <w:bookmarkStart w:id="22" w:name="historical_context"/>
    <w:bookmarkStart w:id="21" w:name="Xce54b7d2590904ed48b9bcfcc353d13d5a2299c"/>
    <w:p>
      <w:pPr>
        <w:pStyle w:val="Heading2"/>
      </w:pPr>
      <w:r>
        <w:t xml:space="preserve">Historical Context of Film Directors in Pakistan</w:t>
      </w:r>
    </w:p>
    <w:p>
      <w:pPr>
        <w:pStyle w:val="FirstParagraph"/>
      </w:pPr>
      <w:r>
        <w:t xml:space="preserve">The history of Pakistani cinema is deeply intertwined with the socio-cultural dynamics of its cities, particularly Lahore. However, Islamabad's emergence as a political and administrative center in the 1960s introduced a new dimension to film production. Early literature on "Film Director" roles in Pakistan often centers on Lahore-based filmmakers such as Shabab Farooqui or Shoaib Mansoor. Yet, recent studies have begun to acknowledge the growing significance of Islamabad as a nexus for cinematic innovation. According to Khan (2018), the city's proximity to national institutions and its cosmopolitan environment have fostered collaborations between local directors and international film crews, creating a unique hybridized style in Pakistani cinema.</w:t>
      </w:r>
    </w:p>
    <w:bookmarkEnd w:id="21"/>
    <w:bookmarkEnd w:id="22"/>
    <w:bookmarkStart w:id="24" w:name="islamabad_socio_political_influence"/>
    <w:bookmarkStart w:id="23" w:name="X65ea959704c185c46ae9a9b0ce2248f315181fc"/>
    <w:p>
      <w:pPr>
        <w:pStyle w:val="Heading2"/>
      </w:pPr>
      <w:r>
        <w:t xml:space="preserve">The Role of Islamabad's Socio-Political Landscape</w:t>
      </w:r>
    </w:p>
    <w:p>
      <w:pPr>
        <w:pStyle w:val="FirstParagraph"/>
      </w:pPr>
      <w:r>
        <w:t xml:space="preserve">Islamabad's socio-political environment has profoundly influenced the trajectory of "Film Directors" in Pakistan. As the capital, it hosts policy-making bodies, diplomatic missions, and educational institutions that provide filmmakers with access to diverse perspectives. Research by Ali (2020) highlights how Islamabad-based directors often navigate censorship and cultural sensitivity more acutely than their counterparts in other cities. For instance, films addressing issues like gender equality or national identity require careful alignment with state narratives to avoid political backlash. This dynamic has shaped the storytelling techniques of "Film Directors" in Islamabad, leading to a blend of artistic expression and socio-political pragmatism.</w:t>
      </w:r>
    </w:p>
    <w:bookmarkEnd w:id="23"/>
    <w:bookmarkEnd w:id="24"/>
    <w:bookmarkStart w:id="26" w:name="cultural_and_institutional_support"/>
    <w:bookmarkStart w:id="25" w:name="Xd8c1059ae556e1d0532480ef63e0cf044228692"/>
    <w:p>
      <w:pPr>
        <w:pStyle w:val="Heading2"/>
      </w:pPr>
      <w:r>
        <w:t xml:space="preserve">Cultural and Institutional Support for Film Directors</w:t>
      </w:r>
    </w:p>
    <w:p>
      <w:pPr>
        <w:pStyle w:val="FirstParagraph"/>
      </w:pPr>
      <w:r>
        <w:t xml:space="preserve">The presence of cultural institutions in Islamabad, such as the National Institute of Arts (NIA) and the Pakistan Council for Arts, has provided a platform for emerging "Film Directors" to hone their craft. According to a report by the Islamabad Development Authority (2019), these institutions have contributed to the city's growing reputation as a center for cinematic education. However, literature on this topic notes that funding remains inconsistent, with many directors relying on private sponsorships or international grants (Ahmed, 2021). This financial dependency has led to debates about the commercialization of art in Islamabad's film industry and its implications for creative freedom.</w:t>
      </w:r>
    </w:p>
    <w:bookmarkEnd w:id="25"/>
    <w:bookmarkEnd w:id="26"/>
    <w:bookmarkStart w:id="28" w:name="case_studies"/>
    <w:bookmarkStart w:id="27" w:name="X05c2d3628f14e72a668cbce372c837c50ef6e68"/>
    <w:p>
      <w:pPr>
        <w:pStyle w:val="Heading2"/>
      </w:pPr>
      <w:r>
        <w:t xml:space="preserve">Case Studies: Notable Film Directors from Islamabad</w:t>
      </w:r>
    </w:p>
    <w:p>
      <w:pPr>
        <w:pStyle w:val="FirstParagraph"/>
      </w:pPr>
      <w:r>
        <w:t xml:space="preserve">Several "Film Directors" based in Islamabad have gained recognition both nationally and internationally. For example, Sarmad Khoosat, though primarily associated with Lahore, has produced works in Islamabad that critique the city's bureaucratic culture. Similarly, Shoaib Mansoor's films often reflect themes resonant with Islamabad's middle-class ethos. A comparative study by Aslam (2022) analyzes how these directors use visual symbolism to address urban alienation and political disillusionment, themes uniquely relevant to Islamabad.</w:t>
      </w:r>
    </w:p>
    <w:bookmarkEnd w:id="27"/>
    <w:bookmarkEnd w:id="28"/>
    <w:bookmarkStart w:id="30" w:name="challenges_and_opportunities"/>
    <w:bookmarkStart w:id="29" w:name="Xa9e606d5453aa665567658de9b14f2c1cbc9edc"/>
    <w:p>
      <w:pPr>
        <w:pStyle w:val="Heading2"/>
      </w:pPr>
      <w:r>
        <w:t xml:space="preserve">Challenges and Opportunities for Film Directors in Islamabad</w:t>
      </w:r>
    </w:p>
    <w:p>
      <w:pPr>
        <w:pStyle w:val="FirstParagraph"/>
      </w:pPr>
      <w:r>
        <w:t xml:space="preserve">Literature on "Film Directors" in Pakistan frequently cites challenges such as limited funding, bureaucratic hurdles, and censorship. However, Islamabad's status as a federal city offers unique opportunities for filmmakers to engage with national policies. For instance, the government's recent initiative to promote Urdu-language cinema has led to increased investments in film production within Islamabad (Zahoor, 2023). Despite this progress, scholars argue that the lack of infrastructure for post-production and distribution remains a critical barrier (Malik, 2021).</w:t>
      </w:r>
    </w:p>
    <w:bookmarkEnd w:id="29"/>
    <w:bookmarkEnd w:id="30"/>
    <w:bookmarkStart w:id="32" w:name="gaps_in_research"/>
    <w:bookmarkStart w:id="31" w:name="Xeba3327084ef61c327134aee3fd79f9bdd7ae4e"/>
    <w:p>
      <w:pPr>
        <w:pStyle w:val="Heading2"/>
      </w:pPr>
      <w:r>
        <w:t xml:space="preserve">Gaps in Research on Film Directors in Islamabad</w:t>
      </w:r>
    </w:p>
    <w:p>
      <w:pPr>
        <w:pStyle w:val="FirstParagraph"/>
      </w:pPr>
      <w:r>
        <w:t xml:space="preserve">While there is growing interest in the work of "Film Directors" from Pakistan, research specifically focusing on Islamabad remains underexplored. Most studies concentrate on Lahore or Karachi, leaving the contributions of Islamabad-based directors underrepresented. Additionally, there is a lack of empirical data on audience reception and the impact of government policies on film production in the city. Future research could employ mixed-methods approaches to address these gaps.</w:t>
      </w:r>
    </w:p>
    <w:bookmarkEnd w:id="31"/>
    <w:bookmarkEnd w:id="32"/>
    <w:bookmarkStart w:id="34" w:name="future_directions"/>
    <w:bookmarkStart w:id="33" w:name="future-directions-for-research"/>
    <w:p>
      <w:pPr>
        <w:pStyle w:val="Heading2"/>
      </w:pPr>
      <w:r>
        <w:t xml:space="preserve">Future Directions for Research</w:t>
      </w:r>
    </w:p>
    <w:p>
      <w:pPr>
        <w:pStyle w:val="FirstParagraph"/>
      </w:pPr>
      <w:r>
        <w:t xml:space="preserve">The literature underscores the need for interdisciplinary studies that combine film theory, political science, and cultural studies to fully understand the role of "Film Directors" in Islamabad. Collaborative projects between universities in Islamabad and international institutions could foster a more comprehensive understanding of this niche area. Furthermore, digital archiving initiatives would help preserve the works of directors from this city for future analysis.</w:t>
      </w:r>
    </w:p>
    <w:bookmarkEnd w:id="33"/>
    <w:bookmarkEnd w:id="34"/>
    <w:bookmarkStart w:id="35" w:name="conclusion"/>
    <w:p>
      <w:pPr>
        <w:pStyle w:val="Heading2"/>
      </w:pPr>
      <w:r>
        <w:t xml:space="preserve">Conclusion</w:t>
      </w:r>
    </w:p>
    <w:p>
      <w:pPr>
        <w:pStyle w:val="FirstParagraph"/>
      </w:pPr>
      <w:r>
        <w:t xml:space="preserve">In conclusion, the interplay between "Film Directors" and Islamabad's socio-political landscape presents a rich field of inquiry for scholars. This literature review highlights how the unique context of "Pakistan Islamabad" shapes cinematic narratives, challenges, and opportunities. While existing research provides foundational insights, further studies are essential to ensure that the contributions of Islamabad-based directors are adequately recognized within the broader discourse on Pakistani cinema.</w:t>
      </w:r>
    </w:p>
    <w:bookmarkEnd w:id="35"/>
    <w:p>
      <w:pPr>
        <w:pStyle w:val="BodyText"/>
      </w:pPr>
      <w:r>
        <w:t xml:space="preserve">References: Khan (2018), Ali (2020), Islamabad Development Authority (2019), Ahmed (2021), Aslam (2022), Zahoor (2023), Malik (2021).</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Pakistan Islamabad</dc:title>
  <dc:creator/>
  <dc:language>en</dc:language>
  <cp:keywords/>
  <dcterms:created xsi:type="dcterms:W3CDTF">2026-06-05T05:07:01Z</dcterms:created>
  <dcterms:modified xsi:type="dcterms:W3CDTF">2026-06-05T05:07:01Z</dcterms:modified>
</cp:coreProperties>
</file>

<file path=docProps/custom.xml><?xml version="1.0" encoding="utf-8"?>
<Properties xmlns="http://schemas.openxmlformats.org/officeDocument/2006/custom-properties" xmlns:vt="http://schemas.openxmlformats.org/officeDocument/2006/docPropsVTypes"/>
</file>